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13619" w14:textId="77777777" w:rsidR="00ED2857" w:rsidRPr="004F227A" w:rsidRDefault="00ED2857" w:rsidP="00ED2857">
      <w:pPr>
        <w:jc w:val="center"/>
        <w:rPr>
          <w:rFonts w:ascii="Garamond" w:hAnsi="Garamond" w:cs="Times New Roman"/>
          <w:b/>
          <w:bCs/>
          <w:sz w:val="26"/>
          <w:szCs w:val="26"/>
        </w:rPr>
      </w:pPr>
      <w:bookmarkStart w:id="0" w:name="_GoBack"/>
      <w:bookmarkEnd w:id="0"/>
      <w:r w:rsidRPr="004F227A">
        <w:rPr>
          <w:rFonts w:ascii="Garamond" w:hAnsi="Garamond" w:cs="Times New Roman"/>
          <w:b/>
          <w:bCs/>
          <w:sz w:val="26"/>
          <w:szCs w:val="26"/>
        </w:rPr>
        <w:t>REFORMA A LA ORDENANZA QUE REGULA EL PROCEDIMIENTO PARA EL OTORGAMIENTO DE TÍTULOS HABILITANTES DE TRANSPORTE TERRESTRE EN EL CANTÓN CUENCA</w:t>
      </w:r>
    </w:p>
    <w:p w14:paraId="16A0C943" w14:textId="77777777" w:rsidR="004F227A" w:rsidRDefault="004F227A" w:rsidP="00ED2857">
      <w:pPr>
        <w:jc w:val="center"/>
        <w:rPr>
          <w:rFonts w:ascii="Garamond" w:hAnsi="Garamond" w:cs="Times New Roman"/>
          <w:b/>
          <w:bCs/>
          <w:sz w:val="26"/>
          <w:szCs w:val="26"/>
        </w:rPr>
      </w:pPr>
    </w:p>
    <w:p w14:paraId="37152A55" w14:textId="1ABE6E79" w:rsidR="00ED2857" w:rsidRPr="004F227A" w:rsidRDefault="004F227A" w:rsidP="00ED2857">
      <w:pPr>
        <w:jc w:val="center"/>
        <w:rPr>
          <w:rFonts w:ascii="Garamond" w:hAnsi="Garamond" w:cs="Times New Roman"/>
          <w:b/>
          <w:bCs/>
          <w:sz w:val="26"/>
          <w:szCs w:val="26"/>
        </w:rPr>
      </w:pPr>
      <w:r>
        <w:rPr>
          <w:rFonts w:ascii="Garamond" w:hAnsi="Garamond" w:cs="Times New Roman"/>
          <w:b/>
          <w:bCs/>
          <w:sz w:val="26"/>
          <w:szCs w:val="26"/>
        </w:rPr>
        <w:t>EL ILUSTRE</w:t>
      </w:r>
      <w:r w:rsidR="00ED2857" w:rsidRPr="004F227A">
        <w:rPr>
          <w:rFonts w:ascii="Garamond" w:hAnsi="Garamond" w:cs="Times New Roman"/>
          <w:b/>
          <w:bCs/>
          <w:sz w:val="26"/>
          <w:szCs w:val="26"/>
        </w:rPr>
        <w:t xml:space="preserve"> CONCEJO CANTONAL DE CUENCA</w:t>
      </w:r>
    </w:p>
    <w:p w14:paraId="4205E322" w14:textId="77777777" w:rsidR="00ED2857" w:rsidRPr="004F227A" w:rsidRDefault="00ED2857" w:rsidP="00ED2857">
      <w:pPr>
        <w:jc w:val="center"/>
        <w:rPr>
          <w:rFonts w:ascii="Garamond" w:hAnsi="Garamond" w:cs="Times New Roman"/>
          <w:b/>
          <w:bCs/>
          <w:sz w:val="26"/>
          <w:szCs w:val="26"/>
        </w:rPr>
      </w:pPr>
    </w:p>
    <w:p w14:paraId="76E76A89" w14:textId="77777777" w:rsidR="00ED2857" w:rsidRPr="004F227A" w:rsidRDefault="00ED2857" w:rsidP="00ED2857">
      <w:pPr>
        <w:jc w:val="center"/>
        <w:rPr>
          <w:rFonts w:ascii="Garamond" w:hAnsi="Garamond" w:cs="Times New Roman"/>
          <w:bCs/>
          <w:sz w:val="26"/>
          <w:szCs w:val="26"/>
        </w:rPr>
      </w:pPr>
      <w:r w:rsidRPr="004F227A">
        <w:rPr>
          <w:rFonts w:ascii="Garamond" w:hAnsi="Garamond" w:cs="Times New Roman"/>
          <w:b/>
          <w:bCs/>
          <w:sz w:val="26"/>
          <w:szCs w:val="26"/>
        </w:rPr>
        <w:t>CONSIDERANDO:</w:t>
      </w:r>
    </w:p>
    <w:p w14:paraId="451C3B32" w14:textId="1D4CD874" w:rsidR="004F227A" w:rsidRDefault="00ED2857" w:rsidP="00ED2857">
      <w:pPr>
        <w:jc w:val="both"/>
        <w:rPr>
          <w:rFonts w:ascii="Garamond" w:hAnsi="Garamond" w:cs="Times New Roman"/>
          <w:sz w:val="26"/>
          <w:szCs w:val="26"/>
        </w:rPr>
      </w:pPr>
      <w:r w:rsidRPr="004F227A">
        <w:rPr>
          <w:rFonts w:ascii="Garamond" w:hAnsi="Garamond" w:cs="Times New Roman"/>
          <w:sz w:val="26"/>
          <w:szCs w:val="26"/>
        </w:rPr>
        <w:t xml:space="preserve">Que, el  COOTAD en su artículo 55, en concordancia con el artículo 130 ibídem, establece que los </w:t>
      </w:r>
      <w:proofErr w:type="spellStart"/>
      <w:r w:rsidRPr="004F227A">
        <w:rPr>
          <w:rFonts w:ascii="Garamond" w:hAnsi="Garamond" w:cs="Times New Roman"/>
          <w:sz w:val="26"/>
          <w:szCs w:val="26"/>
        </w:rPr>
        <w:t>GAD</w:t>
      </w:r>
      <w:r w:rsidR="00314F9C">
        <w:rPr>
          <w:rFonts w:ascii="Garamond" w:hAnsi="Garamond" w:cs="Times New Roman"/>
          <w:sz w:val="26"/>
          <w:szCs w:val="26"/>
        </w:rPr>
        <w:t>s</w:t>
      </w:r>
      <w:proofErr w:type="spellEnd"/>
      <w:r w:rsidRPr="004F227A">
        <w:rPr>
          <w:rFonts w:ascii="Garamond" w:hAnsi="Garamond" w:cs="Times New Roman"/>
          <w:sz w:val="26"/>
          <w:szCs w:val="26"/>
        </w:rPr>
        <w:t xml:space="preserve"> Municipales tendrán las siguientes competencias exclusivas sin perjuicio de otras que determine la ley: “… f) planificar, regular y controlar el tránsito y transporte terrestre dentro de su circunscripción cantonal”, por lo que en fecha 09 de abril de 2010 el Concejo Cantonal de Cuenca, emitió la Ordenanza de Constitución, Organización y Funcionamiento de la Empresa Pública Municipal de Movilidad, Tránsito</w:t>
      </w:r>
      <w:r w:rsidR="004F227A">
        <w:rPr>
          <w:rFonts w:ascii="Garamond" w:hAnsi="Garamond" w:cs="Times New Roman"/>
          <w:sz w:val="26"/>
          <w:szCs w:val="26"/>
        </w:rPr>
        <w:t xml:space="preserve"> y Transporte de Cuenca EMOV EP;</w:t>
      </w:r>
    </w:p>
    <w:p w14:paraId="3BB1C361" w14:textId="2B8A6817" w:rsidR="00ED2857" w:rsidRPr="004F227A" w:rsidRDefault="00ED2857" w:rsidP="00ED2857">
      <w:pPr>
        <w:jc w:val="both"/>
        <w:rPr>
          <w:rFonts w:ascii="Garamond" w:hAnsi="Garamond" w:cs="Times New Roman"/>
          <w:sz w:val="26"/>
          <w:szCs w:val="26"/>
        </w:rPr>
      </w:pPr>
      <w:r w:rsidRPr="004F227A">
        <w:rPr>
          <w:rFonts w:ascii="Garamond" w:hAnsi="Garamond" w:cs="Times New Roman"/>
          <w:bCs/>
          <w:sz w:val="26"/>
          <w:szCs w:val="26"/>
        </w:rPr>
        <w:t xml:space="preserve">Que, </w:t>
      </w:r>
      <w:r w:rsidRPr="004F227A">
        <w:rPr>
          <w:rFonts w:ascii="Garamond" w:hAnsi="Garamond" w:cs="Times New Roman"/>
          <w:sz w:val="26"/>
          <w:szCs w:val="26"/>
        </w:rPr>
        <w:t>el Art. 30.5 de la Ley Orgánica de Transporte, Tránsito y Seguridad Vial (LOTTTSV) otorga al GAD Municipal de Cuenca, la competencia para regular la fijación de tarifas de los servicios de transporte terrestre, en las diferentes modalidades de servicio en su jurisdicción, según los análisis técnicos de los costos reales de operación, de conformidad con las políticas esta</w:t>
      </w:r>
      <w:r w:rsidR="001C39C0" w:rsidRPr="004F227A">
        <w:rPr>
          <w:rFonts w:ascii="Garamond" w:hAnsi="Garamond" w:cs="Times New Roman"/>
          <w:sz w:val="26"/>
          <w:szCs w:val="26"/>
        </w:rPr>
        <w:t>blecidas por el Ministerio del s</w:t>
      </w:r>
      <w:r w:rsidR="004F227A">
        <w:rPr>
          <w:rFonts w:ascii="Garamond" w:hAnsi="Garamond" w:cs="Times New Roman"/>
          <w:sz w:val="26"/>
          <w:szCs w:val="26"/>
        </w:rPr>
        <w:t>ector;</w:t>
      </w:r>
    </w:p>
    <w:p w14:paraId="2DA13535" w14:textId="0A76A502" w:rsidR="00ED2857" w:rsidRPr="004F227A" w:rsidRDefault="00ED2857" w:rsidP="00ED2857">
      <w:pPr>
        <w:jc w:val="both"/>
        <w:rPr>
          <w:rFonts w:ascii="Garamond" w:hAnsi="Garamond" w:cs="Times New Roman"/>
          <w:bCs/>
          <w:sz w:val="26"/>
          <w:szCs w:val="26"/>
        </w:rPr>
      </w:pPr>
      <w:r w:rsidRPr="004F227A">
        <w:rPr>
          <w:rFonts w:ascii="Garamond" w:hAnsi="Garamond" w:cs="Times New Roman"/>
          <w:bCs/>
          <w:sz w:val="26"/>
          <w:szCs w:val="26"/>
        </w:rPr>
        <w:t>Que, el artículo 17 numeral 7 de la resolución 006-CNC-2012 del Concejo Nacional de Competencias, señala como una de las atribuc</w:t>
      </w:r>
      <w:r w:rsidR="00314F9C">
        <w:rPr>
          <w:rFonts w:ascii="Garamond" w:hAnsi="Garamond" w:cs="Times New Roman"/>
          <w:bCs/>
          <w:sz w:val="26"/>
          <w:szCs w:val="26"/>
        </w:rPr>
        <w:t xml:space="preserve">iones en la rectoría de los </w:t>
      </w:r>
      <w:proofErr w:type="spellStart"/>
      <w:r w:rsidR="00314F9C">
        <w:rPr>
          <w:rFonts w:ascii="Garamond" w:hAnsi="Garamond" w:cs="Times New Roman"/>
          <w:bCs/>
          <w:sz w:val="26"/>
          <w:szCs w:val="26"/>
        </w:rPr>
        <w:t>GADs</w:t>
      </w:r>
      <w:proofErr w:type="spellEnd"/>
      <w:r w:rsidRPr="004F227A">
        <w:rPr>
          <w:rFonts w:ascii="Garamond" w:hAnsi="Garamond" w:cs="Times New Roman"/>
          <w:bCs/>
          <w:sz w:val="26"/>
          <w:szCs w:val="26"/>
        </w:rPr>
        <w:t xml:space="preserve">: “…Regular la fijación de tarifas de los servicios de transporte </w:t>
      </w:r>
      <w:r w:rsidR="00520806" w:rsidRPr="004F227A">
        <w:rPr>
          <w:rFonts w:ascii="Garamond" w:hAnsi="Garamond" w:cs="Times New Roman"/>
          <w:bCs/>
          <w:sz w:val="26"/>
          <w:szCs w:val="26"/>
        </w:rPr>
        <w:t>terrestre en</w:t>
      </w:r>
      <w:r w:rsidRPr="004F227A">
        <w:rPr>
          <w:rFonts w:ascii="Garamond" w:hAnsi="Garamond" w:cs="Times New Roman"/>
          <w:bCs/>
          <w:sz w:val="26"/>
          <w:szCs w:val="26"/>
        </w:rPr>
        <w:t xml:space="preserve"> sus diferentes modalidades de </w:t>
      </w:r>
      <w:r w:rsidR="00520806" w:rsidRPr="004F227A">
        <w:rPr>
          <w:rFonts w:ascii="Garamond" w:hAnsi="Garamond" w:cs="Times New Roman"/>
          <w:bCs/>
          <w:sz w:val="26"/>
          <w:szCs w:val="26"/>
        </w:rPr>
        <w:t>servicio de</w:t>
      </w:r>
      <w:r w:rsidRPr="004F227A">
        <w:rPr>
          <w:rFonts w:ascii="Garamond" w:hAnsi="Garamond" w:cs="Times New Roman"/>
          <w:bCs/>
          <w:sz w:val="26"/>
          <w:szCs w:val="26"/>
        </w:rPr>
        <w:t xml:space="preserve"> acuerdo a la política tarifaria nacional emitida por el Ministerio rector...”</w:t>
      </w:r>
      <w:r w:rsidR="004F227A">
        <w:rPr>
          <w:rFonts w:ascii="Garamond" w:hAnsi="Garamond" w:cs="Times New Roman"/>
          <w:bCs/>
          <w:sz w:val="26"/>
          <w:szCs w:val="26"/>
        </w:rPr>
        <w:t>;</w:t>
      </w:r>
    </w:p>
    <w:p w14:paraId="1C830B59" w14:textId="6D065BBB" w:rsidR="00ED2857" w:rsidRPr="004F227A" w:rsidRDefault="00ED2857" w:rsidP="00ED2857">
      <w:pPr>
        <w:jc w:val="both"/>
        <w:rPr>
          <w:rFonts w:ascii="Garamond" w:hAnsi="Garamond" w:cs="Times New Roman"/>
          <w:sz w:val="26"/>
          <w:szCs w:val="26"/>
        </w:rPr>
      </w:pPr>
      <w:r w:rsidRPr="004F227A">
        <w:rPr>
          <w:rFonts w:ascii="Garamond" w:hAnsi="Garamond" w:cs="Times New Roman"/>
          <w:sz w:val="26"/>
          <w:szCs w:val="26"/>
        </w:rPr>
        <w:t xml:space="preserve">Que, la Agencia Nacional de Tránsito con fecha </w:t>
      </w:r>
      <w:r w:rsidR="002D228E" w:rsidRPr="004F227A">
        <w:rPr>
          <w:rFonts w:ascii="Garamond" w:hAnsi="Garamond" w:cs="Times New Roman"/>
          <w:sz w:val="26"/>
          <w:szCs w:val="26"/>
        </w:rPr>
        <w:t>3</w:t>
      </w:r>
      <w:r w:rsidRPr="004F227A">
        <w:rPr>
          <w:rFonts w:ascii="Garamond" w:hAnsi="Garamond" w:cs="Times New Roman"/>
          <w:sz w:val="26"/>
          <w:szCs w:val="26"/>
        </w:rPr>
        <w:t xml:space="preserve"> de </w:t>
      </w:r>
      <w:r w:rsidR="002D228E" w:rsidRPr="004F227A">
        <w:rPr>
          <w:rFonts w:ascii="Garamond" w:hAnsi="Garamond" w:cs="Times New Roman"/>
          <w:sz w:val="26"/>
          <w:szCs w:val="26"/>
        </w:rPr>
        <w:t xml:space="preserve">octubre </w:t>
      </w:r>
      <w:r w:rsidRPr="004F227A">
        <w:rPr>
          <w:rFonts w:ascii="Garamond" w:hAnsi="Garamond" w:cs="Times New Roman"/>
          <w:sz w:val="26"/>
          <w:szCs w:val="26"/>
        </w:rPr>
        <w:t xml:space="preserve">de 2014 expide la Resolución No </w:t>
      </w:r>
      <w:r w:rsidR="002D228E" w:rsidRPr="004F227A">
        <w:rPr>
          <w:rFonts w:ascii="Garamond" w:hAnsi="Garamond" w:cs="Times New Roman"/>
          <w:sz w:val="26"/>
          <w:szCs w:val="26"/>
        </w:rPr>
        <w:t>122</w:t>
      </w:r>
      <w:r w:rsidRPr="004F227A">
        <w:rPr>
          <w:rFonts w:ascii="Garamond" w:hAnsi="Garamond" w:cs="Times New Roman"/>
          <w:sz w:val="26"/>
          <w:szCs w:val="26"/>
        </w:rPr>
        <w:t>-DIR-2014-ANT que contiene la METODOLOGIA PARA LA FIJACIÓN DE LAS TARIFAS DE TRANSPORTE T</w:t>
      </w:r>
      <w:r w:rsidR="002D228E" w:rsidRPr="004F227A">
        <w:rPr>
          <w:rFonts w:ascii="Garamond" w:hAnsi="Garamond" w:cs="Times New Roman"/>
          <w:sz w:val="26"/>
          <w:szCs w:val="26"/>
        </w:rPr>
        <w:t xml:space="preserve">ERRESTRE INTRACANTONAL O URBANO, en cuyo artículo 7 se indica que los </w:t>
      </w:r>
      <w:proofErr w:type="spellStart"/>
      <w:r w:rsidR="002D228E" w:rsidRPr="004F227A">
        <w:rPr>
          <w:rFonts w:ascii="Garamond" w:hAnsi="Garamond" w:cs="Times New Roman"/>
          <w:sz w:val="26"/>
          <w:szCs w:val="26"/>
        </w:rPr>
        <w:t>GADs</w:t>
      </w:r>
      <w:proofErr w:type="spellEnd"/>
      <w:r w:rsidR="002D228E" w:rsidRPr="004F227A">
        <w:rPr>
          <w:rFonts w:ascii="Garamond" w:hAnsi="Garamond" w:cs="Times New Roman"/>
          <w:sz w:val="26"/>
          <w:szCs w:val="26"/>
        </w:rPr>
        <w:t xml:space="preserve"> que hayan asumido las competencias pueden utilizar e</w:t>
      </w:r>
      <w:r w:rsidR="004F227A">
        <w:rPr>
          <w:rFonts w:ascii="Garamond" w:hAnsi="Garamond" w:cs="Times New Roman"/>
          <w:sz w:val="26"/>
          <w:szCs w:val="26"/>
        </w:rPr>
        <w:t>sa metodología como referencia;</w:t>
      </w:r>
    </w:p>
    <w:p w14:paraId="1E5F5641" w14:textId="080383CB" w:rsidR="00520806" w:rsidRPr="004F227A" w:rsidRDefault="00520806" w:rsidP="00ED2857">
      <w:pPr>
        <w:jc w:val="both"/>
        <w:rPr>
          <w:rFonts w:ascii="Garamond" w:hAnsi="Garamond" w:cs="Times New Roman"/>
          <w:sz w:val="26"/>
          <w:szCs w:val="26"/>
        </w:rPr>
      </w:pPr>
      <w:r w:rsidRPr="004F227A">
        <w:rPr>
          <w:rFonts w:ascii="Garamond" w:hAnsi="Garamond" w:cs="Times New Roman"/>
          <w:sz w:val="26"/>
          <w:szCs w:val="26"/>
        </w:rPr>
        <w:t>Que, el Art. 35 de la Constitución señala que: “Las personas adultas mayores, niñas, niños y adolescentes, mujeres embarazadas, personas con discapacidad, personas privadas de libertad y quienes adolezcan de enfermedades catastróficas o de alta complejidad, recibirán atención prioritaria y especializada e</w:t>
      </w:r>
      <w:r w:rsidR="004F227A">
        <w:rPr>
          <w:rFonts w:ascii="Garamond" w:hAnsi="Garamond" w:cs="Times New Roman"/>
          <w:sz w:val="26"/>
          <w:szCs w:val="26"/>
        </w:rPr>
        <w:t>n los ámbitos público y privado</w:t>
      </w:r>
      <w:r w:rsidRPr="004F227A">
        <w:rPr>
          <w:rFonts w:ascii="Garamond" w:hAnsi="Garamond" w:cs="Times New Roman"/>
          <w:sz w:val="26"/>
          <w:szCs w:val="26"/>
        </w:rPr>
        <w:t>”</w:t>
      </w:r>
      <w:r w:rsidR="004F227A">
        <w:rPr>
          <w:rFonts w:ascii="Garamond" w:hAnsi="Garamond" w:cs="Times New Roman"/>
          <w:sz w:val="26"/>
          <w:szCs w:val="26"/>
        </w:rPr>
        <w:t>;</w:t>
      </w:r>
    </w:p>
    <w:p w14:paraId="49AC0735" w14:textId="04A4F7E0" w:rsidR="00520806" w:rsidRPr="004F227A" w:rsidRDefault="00520806" w:rsidP="00520806">
      <w:pPr>
        <w:jc w:val="both"/>
        <w:rPr>
          <w:rFonts w:ascii="Garamond" w:hAnsi="Garamond" w:cs="Times New Roman"/>
          <w:sz w:val="26"/>
          <w:szCs w:val="26"/>
        </w:rPr>
      </w:pPr>
      <w:r w:rsidRPr="004F227A">
        <w:rPr>
          <w:rFonts w:ascii="Garamond" w:hAnsi="Garamond" w:cs="Times New Roman"/>
          <w:sz w:val="26"/>
          <w:szCs w:val="26"/>
        </w:rPr>
        <w:t>Que, los artículos 37 y 47 ibídem señalan que: “…El Estado garantizará a las personas adultas mayores los siguientes derechos: …4.</w:t>
      </w:r>
      <w:r w:rsidR="00D61D5A" w:rsidRPr="004F227A">
        <w:rPr>
          <w:rFonts w:ascii="Garamond" w:hAnsi="Garamond" w:cs="Times New Roman"/>
          <w:sz w:val="26"/>
          <w:szCs w:val="26"/>
        </w:rPr>
        <w:t xml:space="preserve"> </w:t>
      </w:r>
      <w:r w:rsidRPr="004F227A">
        <w:rPr>
          <w:rFonts w:ascii="Garamond" w:hAnsi="Garamond" w:cs="Times New Roman"/>
          <w:sz w:val="26"/>
          <w:szCs w:val="26"/>
        </w:rPr>
        <w:t>Rebajas en los servicios públicos y en servicios privados de transporte y espectáculos.”</w:t>
      </w:r>
      <w:r w:rsidR="00314F9C">
        <w:rPr>
          <w:rFonts w:ascii="Garamond" w:hAnsi="Garamond" w:cs="Times New Roman"/>
          <w:sz w:val="26"/>
          <w:szCs w:val="26"/>
        </w:rPr>
        <w:t>,</w:t>
      </w:r>
      <w:r w:rsidRPr="004F227A">
        <w:rPr>
          <w:rFonts w:ascii="Garamond" w:hAnsi="Garamond" w:cs="Times New Roman"/>
          <w:sz w:val="26"/>
          <w:szCs w:val="26"/>
        </w:rPr>
        <w:t xml:space="preserve"> “Art. 47. - El Estado garantizará políticas de prevención de las discapacidades y, de manera conjunta con </w:t>
      </w:r>
      <w:r w:rsidRPr="004F227A">
        <w:rPr>
          <w:rFonts w:ascii="Garamond" w:hAnsi="Garamond" w:cs="Times New Roman"/>
          <w:sz w:val="26"/>
          <w:szCs w:val="26"/>
        </w:rPr>
        <w:lastRenderedPageBreak/>
        <w:t>la sociedad y la familia, procurará la equiparación de oportunidades para las personas con discapacidad y su integración social. Se reconoce a las personas con discapacidad, los derechos a: …3. Rebajas en los servicios públicos y en servicios privados de transporte y espectáculos”</w:t>
      </w:r>
      <w:r w:rsidR="004F227A">
        <w:rPr>
          <w:rFonts w:ascii="Garamond" w:hAnsi="Garamond" w:cs="Times New Roman"/>
          <w:sz w:val="26"/>
          <w:szCs w:val="26"/>
        </w:rPr>
        <w:t>;</w:t>
      </w:r>
    </w:p>
    <w:p w14:paraId="272BB844" w14:textId="706B1D66" w:rsidR="009C5B14" w:rsidRPr="004F227A" w:rsidRDefault="009C5B14" w:rsidP="00ED2857">
      <w:pPr>
        <w:jc w:val="both"/>
        <w:rPr>
          <w:rFonts w:ascii="Garamond" w:hAnsi="Garamond" w:cs="Times New Roman"/>
          <w:sz w:val="26"/>
          <w:szCs w:val="26"/>
          <w:lang w:val="es-ES"/>
        </w:rPr>
      </w:pPr>
      <w:r w:rsidRPr="004F227A">
        <w:rPr>
          <w:rFonts w:ascii="Garamond" w:hAnsi="Garamond" w:cs="Times New Roman"/>
          <w:sz w:val="26"/>
          <w:szCs w:val="26"/>
        </w:rPr>
        <w:t>Que, la Constitución de la República en el inciso segundo del Art. 314 señala que: “…</w:t>
      </w:r>
      <w:r w:rsidRPr="004F227A">
        <w:rPr>
          <w:rFonts w:ascii="Garamond" w:hAnsi="Garamond" w:cs="Times New Roman"/>
          <w:sz w:val="26"/>
          <w:szCs w:val="26"/>
          <w:lang w:val="es-ES"/>
        </w:rPr>
        <w:t>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r w:rsidR="004F227A">
        <w:rPr>
          <w:rFonts w:ascii="Garamond" w:hAnsi="Garamond" w:cs="Times New Roman"/>
          <w:sz w:val="26"/>
          <w:szCs w:val="26"/>
          <w:lang w:val="es-ES"/>
        </w:rPr>
        <w:t>;</w:t>
      </w:r>
    </w:p>
    <w:p w14:paraId="3E66192D" w14:textId="21D00A12" w:rsidR="00520806" w:rsidRPr="004F227A" w:rsidRDefault="00520806" w:rsidP="00520806">
      <w:pPr>
        <w:jc w:val="both"/>
        <w:rPr>
          <w:rFonts w:ascii="Garamond" w:hAnsi="Garamond" w:cs="Times New Roman"/>
          <w:sz w:val="26"/>
          <w:szCs w:val="26"/>
          <w:lang w:val="es-ES"/>
        </w:rPr>
      </w:pPr>
      <w:r w:rsidRPr="004F227A">
        <w:rPr>
          <w:rFonts w:ascii="Garamond" w:hAnsi="Garamond" w:cs="Times New Roman"/>
          <w:sz w:val="26"/>
          <w:szCs w:val="26"/>
        </w:rPr>
        <w:t xml:space="preserve">Que, la Constitución en el </w:t>
      </w:r>
      <w:r w:rsidRPr="004F227A">
        <w:rPr>
          <w:rFonts w:ascii="Garamond" w:hAnsi="Garamond" w:cs="Times New Roman"/>
          <w:bCs/>
          <w:sz w:val="26"/>
          <w:szCs w:val="26"/>
          <w:lang w:val="es-ES"/>
        </w:rPr>
        <w:t>Art. 394 ordena que “e</w:t>
      </w:r>
      <w:r w:rsidRPr="004F227A">
        <w:rPr>
          <w:rFonts w:ascii="Garamond" w:hAnsi="Garamond" w:cs="Times New Roman"/>
          <w:sz w:val="26"/>
          <w:szCs w:val="26"/>
          <w:lang w:val="es-ES"/>
        </w:rPr>
        <w:t>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regulará el transporte terrestre, aéreo y acuático y las actividades aeroportuarias y portuarias”</w:t>
      </w:r>
      <w:r w:rsidR="004F227A">
        <w:rPr>
          <w:rFonts w:ascii="Garamond" w:hAnsi="Garamond" w:cs="Times New Roman"/>
          <w:sz w:val="26"/>
          <w:szCs w:val="26"/>
          <w:lang w:val="es-ES"/>
        </w:rPr>
        <w:t>;</w:t>
      </w:r>
    </w:p>
    <w:p w14:paraId="22EF561C" w14:textId="451F2550" w:rsidR="00463872" w:rsidRPr="004F227A" w:rsidRDefault="00463872" w:rsidP="00463872">
      <w:pPr>
        <w:jc w:val="both"/>
        <w:rPr>
          <w:rFonts w:ascii="Garamond" w:hAnsi="Garamond" w:cs="Times New Roman"/>
          <w:sz w:val="26"/>
          <w:szCs w:val="26"/>
          <w:lang w:val="es-ES"/>
        </w:rPr>
      </w:pPr>
      <w:r w:rsidRPr="004F227A">
        <w:rPr>
          <w:rFonts w:ascii="Garamond" w:hAnsi="Garamond" w:cs="Times New Roman"/>
          <w:sz w:val="26"/>
          <w:szCs w:val="26"/>
          <w:lang w:val="es-ES"/>
        </w:rPr>
        <w:t xml:space="preserve">Que, el Art. 48 de la Ley Orgánica de Transporte Terrestre, Tránsito y Seguridad Vial (LOTTTSV) ordena que: “…Art. 48.- En el transporte terrestre, gozarán de </w:t>
      </w:r>
      <w:r w:rsidRPr="004F227A">
        <w:rPr>
          <w:rFonts w:ascii="Garamond" w:hAnsi="Garamond" w:cs="Times New Roman"/>
          <w:bCs/>
          <w:sz w:val="26"/>
          <w:szCs w:val="26"/>
          <w:lang w:val="es-ES"/>
        </w:rPr>
        <w:t xml:space="preserve">atención preferente </w:t>
      </w:r>
      <w:r w:rsidRPr="004F227A">
        <w:rPr>
          <w:rFonts w:ascii="Garamond" w:hAnsi="Garamond" w:cs="Times New Roman"/>
          <w:sz w:val="26"/>
          <w:szCs w:val="26"/>
          <w:lang w:val="es-ES"/>
        </w:rPr>
        <w:t xml:space="preserve">las personas con discapacidades, adultos mayores de 65 años de edad, mujeres embarazadas, niñas, niños y adolescentes, de conformidad con lo establecido en el Reglamento de esta Ley. Se establecerá un sistema de </w:t>
      </w:r>
      <w:r w:rsidRPr="004F227A">
        <w:rPr>
          <w:rFonts w:ascii="Garamond" w:hAnsi="Garamond" w:cs="Times New Roman"/>
          <w:bCs/>
          <w:sz w:val="26"/>
          <w:szCs w:val="26"/>
          <w:lang w:val="es-ES"/>
        </w:rPr>
        <w:t>tarifas diferenciadas en la transportación pública en beneficio de niñas, niños y adolescentes, personas con discapacidad, adultas y adultos mayores de 65 años de edad.</w:t>
      </w:r>
      <w:r w:rsidRPr="004F227A">
        <w:rPr>
          <w:rFonts w:ascii="Garamond" w:hAnsi="Garamond" w:cs="Times New Roman"/>
          <w:sz w:val="26"/>
          <w:szCs w:val="26"/>
          <w:lang w:val="es-ES"/>
        </w:rPr>
        <w:t xml:space="preserve"> El reglamento a la presente Ley determinará el procedimiento para la aplicación de tarifas…”</w:t>
      </w:r>
      <w:r w:rsidR="004F227A">
        <w:rPr>
          <w:rFonts w:ascii="Garamond" w:hAnsi="Garamond" w:cs="Times New Roman"/>
          <w:sz w:val="26"/>
          <w:szCs w:val="26"/>
          <w:lang w:val="es-ES"/>
        </w:rPr>
        <w:t>;</w:t>
      </w:r>
    </w:p>
    <w:p w14:paraId="52C72299" w14:textId="00A48745" w:rsidR="00463872" w:rsidRPr="004F227A" w:rsidRDefault="00463872" w:rsidP="00463872">
      <w:pPr>
        <w:jc w:val="both"/>
        <w:rPr>
          <w:rFonts w:ascii="Garamond" w:hAnsi="Garamond" w:cs="Times New Roman"/>
          <w:sz w:val="26"/>
          <w:szCs w:val="26"/>
          <w:lang w:val="es-ES"/>
        </w:rPr>
      </w:pPr>
      <w:r w:rsidRPr="004F227A">
        <w:rPr>
          <w:rFonts w:ascii="Garamond" w:hAnsi="Garamond" w:cs="Times New Roman"/>
          <w:sz w:val="26"/>
          <w:szCs w:val="26"/>
          <w:lang w:val="es-ES"/>
        </w:rPr>
        <w:t>Que, el Art. 201 ibídem señala que: “…Art. 201.- Los usuarios del servicio de transporte público de pasajeros tienen derecho a: e) Que se respete las tarifas aprobadas, en especial la de los niños, estudiantes, adultos mayores de 65 años de edad y personas con discapacidad”</w:t>
      </w:r>
      <w:r w:rsidR="004F227A">
        <w:rPr>
          <w:rFonts w:ascii="Garamond" w:hAnsi="Garamond" w:cs="Times New Roman"/>
          <w:sz w:val="26"/>
          <w:szCs w:val="26"/>
          <w:lang w:val="es-ES"/>
        </w:rPr>
        <w:t>;</w:t>
      </w:r>
    </w:p>
    <w:p w14:paraId="040C3DD8" w14:textId="0D0C673F" w:rsidR="00520806" w:rsidRPr="004F227A" w:rsidRDefault="00520806" w:rsidP="00ED2857">
      <w:pPr>
        <w:jc w:val="both"/>
        <w:rPr>
          <w:rFonts w:ascii="Garamond" w:hAnsi="Garamond" w:cs="Times New Roman"/>
          <w:sz w:val="26"/>
          <w:szCs w:val="26"/>
          <w:lang w:val="es-ES"/>
        </w:rPr>
      </w:pPr>
      <w:r w:rsidRPr="004F227A">
        <w:rPr>
          <w:rFonts w:ascii="Garamond" w:hAnsi="Garamond" w:cs="Times New Roman"/>
          <w:sz w:val="26"/>
          <w:szCs w:val="26"/>
          <w:lang w:val="es-ES"/>
        </w:rPr>
        <w:t>Que, el Art. 71 de la Ley Orgánica de Discapacidades indica que: “Transporte público y comercial.- Las personas con discapacidad pagarán una tarifa preferencial del cincuenta por ciento (50%) de la tarifa regular en los servicios de transporte terrestre público y comercial, urbano, parroquial o interprovincial; así como, en los servicios de transporte aéreo nacional, fluvial, marítimo y ferroviario. Se prohíbe recargo alguno en la tarifa de transporte por concepto del acarreo de sillas de ruedas, andaderas, animales adiestrados u otras ayudas técnicas de las personas con discapacidad”</w:t>
      </w:r>
      <w:r w:rsidR="004F227A">
        <w:rPr>
          <w:rFonts w:ascii="Garamond" w:hAnsi="Garamond" w:cs="Times New Roman"/>
          <w:sz w:val="26"/>
          <w:szCs w:val="26"/>
          <w:lang w:val="es-ES"/>
        </w:rPr>
        <w:t>;</w:t>
      </w:r>
    </w:p>
    <w:p w14:paraId="736DBE23" w14:textId="2FE18C97" w:rsidR="00520806" w:rsidRPr="004F227A" w:rsidRDefault="00520806" w:rsidP="00ED2857">
      <w:pPr>
        <w:jc w:val="both"/>
        <w:rPr>
          <w:rFonts w:ascii="Garamond" w:hAnsi="Garamond" w:cs="Times New Roman"/>
          <w:sz w:val="26"/>
          <w:szCs w:val="26"/>
          <w:lang w:val="es-ES"/>
        </w:rPr>
      </w:pPr>
      <w:r w:rsidRPr="004F227A">
        <w:rPr>
          <w:rFonts w:ascii="Garamond" w:hAnsi="Garamond" w:cs="Times New Roman"/>
          <w:sz w:val="26"/>
          <w:szCs w:val="26"/>
          <w:lang w:val="es-ES"/>
        </w:rPr>
        <w:t>Que, el Art. 115 ibídem manda que: “…</w:t>
      </w:r>
      <w:r w:rsidRPr="004F227A">
        <w:rPr>
          <w:rFonts w:ascii="Garamond" w:hAnsi="Garamond" w:cs="Times New Roman"/>
          <w:sz w:val="26"/>
          <w:szCs w:val="26"/>
        </w:rPr>
        <w:t xml:space="preserve">Se impondrá sanción pecuniaria de cinco (5) a diez (10) remuneraciones básicas unificadas del trabajador privado en general y/o suspensión de actividades hasta por quince (15) días, a juicio de la autoridad </w:t>
      </w:r>
      <w:r w:rsidRPr="004F227A">
        <w:rPr>
          <w:rFonts w:ascii="Garamond" w:hAnsi="Garamond" w:cs="Times New Roman"/>
          <w:sz w:val="26"/>
          <w:szCs w:val="26"/>
        </w:rPr>
        <w:lastRenderedPageBreak/>
        <w:t>sancionadora, las siguientes infracciones:… Cobro de tarifa no preferencial en servicios de transporte nacional terrestre, aéreo, fluvial, marítimo y ferroviario</w:t>
      </w:r>
      <w:r w:rsidRPr="004F227A">
        <w:rPr>
          <w:rFonts w:ascii="Garamond" w:hAnsi="Garamond" w:cs="Times New Roman"/>
          <w:sz w:val="26"/>
          <w:szCs w:val="26"/>
          <w:lang w:val="es-ES"/>
        </w:rPr>
        <w:t>”</w:t>
      </w:r>
      <w:r w:rsidR="004F227A">
        <w:rPr>
          <w:rFonts w:ascii="Garamond" w:hAnsi="Garamond" w:cs="Times New Roman"/>
          <w:sz w:val="26"/>
          <w:szCs w:val="26"/>
          <w:lang w:val="es-ES"/>
        </w:rPr>
        <w:t>;</w:t>
      </w:r>
    </w:p>
    <w:p w14:paraId="1A69E740" w14:textId="6AA6D29C" w:rsidR="00520806" w:rsidRPr="004F227A" w:rsidRDefault="00520806" w:rsidP="00520806">
      <w:pPr>
        <w:jc w:val="both"/>
        <w:rPr>
          <w:rFonts w:ascii="Garamond" w:hAnsi="Garamond" w:cs="Times New Roman"/>
          <w:sz w:val="26"/>
          <w:szCs w:val="26"/>
          <w:lang w:val="es-ES"/>
        </w:rPr>
      </w:pPr>
      <w:r w:rsidRPr="004F227A">
        <w:rPr>
          <w:rFonts w:ascii="Garamond" w:hAnsi="Garamond" w:cs="Times New Roman"/>
          <w:sz w:val="26"/>
          <w:szCs w:val="26"/>
          <w:lang w:val="es-ES"/>
        </w:rPr>
        <w:t>Que, el Art. 15 de la Ley del Anciano ordena: “…Las personas mayores de 65 años, gozarán de la exoneración del 50% de las tarifas de transporte aéreo, terrestre, marítimo y fluvial, y de las entradas a los espectáculos públicos, culturales, deportivos, artísticos y recreacionales. Para obtener tal rebaja bastará presentar la cédula de identidad o de identidad y ciudadanía o el carné de jubilado o pensionista del Seguro Social Ecuatoriano</w:t>
      </w:r>
      <w:r w:rsidR="004F227A">
        <w:rPr>
          <w:rFonts w:ascii="Garamond" w:hAnsi="Garamond" w:cs="Times New Roman"/>
          <w:sz w:val="26"/>
          <w:szCs w:val="26"/>
          <w:lang w:val="es-ES"/>
        </w:rPr>
        <w:t>…”;</w:t>
      </w:r>
    </w:p>
    <w:p w14:paraId="4E09EF9C" w14:textId="4AAA27C1" w:rsidR="001003FE" w:rsidRPr="004F227A" w:rsidRDefault="001003FE" w:rsidP="001003FE">
      <w:pPr>
        <w:jc w:val="both"/>
        <w:rPr>
          <w:rFonts w:ascii="Garamond" w:hAnsi="Garamond" w:cs="Times New Roman"/>
          <w:sz w:val="26"/>
          <w:szCs w:val="26"/>
          <w:lang w:val="es-ES"/>
        </w:rPr>
      </w:pPr>
      <w:r w:rsidRPr="004F227A">
        <w:rPr>
          <w:rFonts w:ascii="Garamond" w:hAnsi="Garamond" w:cs="Times New Roman"/>
          <w:sz w:val="26"/>
          <w:szCs w:val="26"/>
          <w:lang w:val="es-ES"/>
        </w:rPr>
        <w:t>Que, el Art. 7 de la Ley Orgánica de Educación Intercultural señala que: “…Las y los estudiantes tienen los siguientes derechos:…</w:t>
      </w:r>
      <w:r w:rsidRPr="004F227A">
        <w:rPr>
          <w:rFonts w:ascii="Garamond" w:hAnsi="Garamond"/>
          <w:sz w:val="26"/>
          <w:szCs w:val="26"/>
        </w:rPr>
        <w:t xml:space="preserve"> r) </w:t>
      </w:r>
      <w:r w:rsidRPr="004F227A">
        <w:rPr>
          <w:rFonts w:ascii="Garamond" w:hAnsi="Garamond" w:cs="Times New Roman"/>
          <w:sz w:val="26"/>
          <w:szCs w:val="26"/>
          <w:lang w:val="es-ES"/>
        </w:rPr>
        <w:t>Disponer, al inicio del año escolar, del carné estudiantil, que le permita acceder a la tarifa preferencial, en los servicios de transporte público, y el acceso a eventos académicos, culturales, deportivos y otros durante el año calendario</w:t>
      </w:r>
      <w:r w:rsidR="004F227A">
        <w:rPr>
          <w:rFonts w:ascii="Garamond" w:hAnsi="Garamond" w:cs="Times New Roman"/>
          <w:sz w:val="26"/>
          <w:szCs w:val="26"/>
          <w:lang w:val="es-ES"/>
        </w:rPr>
        <w:t>…</w:t>
      </w:r>
      <w:r w:rsidRPr="004F227A">
        <w:rPr>
          <w:rFonts w:ascii="Garamond" w:hAnsi="Garamond" w:cs="Times New Roman"/>
          <w:sz w:val="26"/>
          <w:szCs w:val="26"/>
          <w:lang w:val="es-ES"/>
        </w:rPr>
        <w:t>”</w:t>
      </w:r>
      <w:r w:rsidR="004F227A">
        <w:rPr>
          <w:rFonts w:ascii="Garamond" w:hAnsi="Garamond" w:cs="Times New Roman"/>
          <w:sz w:val="26"/>
          <w:szCs w:val="26"/>
          <w:lang w:val="es-ES"/>
        </w:rPr>
        <w:t>;</w:t>
      </w:r>
    </w:p>
    <w:p w14:paraId="5F77122F" w14:textId="510BAE74" w:rsidR="00D61D5A" w:rsidRPr="004F227A" w:rsidRDefault="00D61D5A" w:rsidP="001003FE">
      <w:pPr>
        <w:jc w:val="both"/>
        <w:rPr>
          <w:rFonts w:ascii="Garamond" w:hAnsi="Garamond" w:cs="Times New Roman"/>
          <w:sz w:val="26"/>
          <w:szCs w:val="26"/>
          <w:lang w:val="es-ES"/>
        </w:rPr>
      </w:pPr>
      <w:r w:rsidRPr="004F227A">
        <w:rPr>
          <w:rFonts w:ascii="Garamond" w:hAnsi="Garamond" w:cs="Times New Roman"/>
          <w:sz w:val="26"/>
          <w:szCs w:val="26"/>
          <w:lang w:val="es-ES"/>
        </w:rPr>
        <w:t>Que, el Art. 391 numeral 13 del Código Orgánico Integral Penal, tipifica como contravención de tránsito de sexta clase, y por lo tanto sancionado con multa equivalente al diez por ciento de un salario básico unificado del trabajador general y reducción de tres puntos en su licencia de conducir, a la o el conductor de transporte público de servicio masivo que incumpla las tarifas preferenciales fijadas por la ley en beneficio de los niños, estudiantes, personas adultas mayores de sesenta y cinco años de edad y pers</w:t>
      </w:r>
      <w:r w:rsidR="004F227A">
        <w:rPr>
          <w:rFonts w:ascii="Garamond" w:hAnsi="Garamond" w:cs="Times New Roman"/>
          <w:sz w:val="26"/>
          <w:szCs w:val="26"/>
          <w:lang w:val="es-ES"/>
        </w:rPr>
        <w:t>onas con capacidades especiales;</w:t>
      </w:r>
    </w:p>
    <w:p w14:paraId="7AA4419F" w14:textId="77777777" w:rsidR="004F227A" w:rsidRDefault="00463872" w:rsidP="003D2CB0">
      <w:pPr>
        <w:jc w:val="both"/>
        <w:rPr>
          <w:rFonts w:ascii="Garamond" w:hAnsi="Garamond" w:cs="Times New Roman"/>
          <w:sz w:val="26"/>
          <w:szCs w:val="26"/>
          <w:lang w:val="es-ES"/>
        </w:rPr>
      </w:pPr>
      <w:r w:rsidRPr="004F227A">
        <w:rPr>
          <w:rFonts w:ascii="Garamond" w:hAnsi="Garamond" w:cs="Times New Roman"/>
          <w:sz w:val="26"/>
          <w:szCs w:val="26"/>
          <w:lang w:val="es-ES"/>
        </w:rPr>
        <w:t>Que, siendo el transporte público parte de los sectores estratégicos del país, están sus operadores al igual que todos los ecuatorianos y ecuatorianas obligados a preservar un ambiente sano y utilizar los recursos naturales de modo racional, sustentable y sostenible así como conservar el patrimonio cultural y natural del país, y cuidar</w:t>
      </w:r>
      <w:r w:rsidR="004F227A">
        <w:rPr>
          <w:rFonts w:ascii="Garamond" w:hAnsi="Garamond" w:cs="Times New Roman"/>
          <w:sz w:val="26"/>
          <w:szCs w:val="26"/>
          <w:lang w:val="es-ES"/>
        </w:rPr>
        <w:t xml:space="preserve"> y mantener los bienes públicos;</w:t>
      </w:r>
    </w:p>
    <w:p w14:paraId="6A5707AE" w14:textId="669CF2BC" w:rsidR="00845BB2" w:rsidRPr="004F227A" w:rsidRDefault="004F227A" w:rsidP="003D2CB0">
      <w:pPr>
        <w:jc w:val="both"/>
        <w:rPr>
          <w:rFonts w:ascii="Garamond" w:hAnsi="Garamond" w:cs="Times New Roman"/>
          <w:sz w:val="26"/>
          <w:szCs w:val="26"/>
          <w:lang w:val="es-ES"/>
        </w:rPr>
      </w:pPr>
      <w:r>
        <w:rPr>
          <w:rFonts w:ascii="Garamond" w:hAnsi="Garamond" w:cs="Times New Roman"/>
          <w:sz w:val="26"/>
          <w:szCs w:val="26"/>
          <w:lang w:val="es-ES"/>
        </w:rPr>
        <w:t>Q</w:t>
      </w:r>
      <w:proofErr w:type="spellStart"/>
      <w:r w:rsidR="00ED2857" w:rsidRPr="004F227A">
        <w:rPr>
          <w:rFonts w:ascii="Garamond" w:hAnsi="Garamond" w:cs="Times New Roman"/>
          <w:bCs/>
          <w:sz w:val="26"/>
          <w:szCs w:val="26"/>
        </w:rPr>
        <w:t>ue</w:t>
      </w:r>
      <w:proofErr w:type="spellEnd"/>
      <w:r w:rsidR="00ED2857" w:rsidRPr="004F227A">
        <w:rPr>
          <w:rFonts w:ascii="Garamond" w:hAnsi="Garamond" w:cs="Times New Roman"/>
          <w:bCs/>
          <w:sz w:val="26"/>
          <w:szCs w:val="26"/>
        </w:rPr>
        <w:t>, con fecha 15 de febrero de 2013, el I. Concejo Cantonal de Cuenca, aprobó y expidió la Ordenanza que Regula el Procedimiento para el Otorgamiento de Títulos Habilitantes de Transporte Terrestre en el Cantón Cuenca</w:t>
      </w:r>
      <w:r>
        <w:rPr>
          <w:rFonts w:ascii="Garamond" w:hAnsi="Garamond" w:cs="Times New Roman"/>
          <w:bCs/>
          <w:sz w:val="26"/>
          <w:szCs w:val="26"/>
        </w:rPr>
        <w:t>;</w:t>
      </w:r>
    </w:p>
    <w:p w14:paraId="27CEA0D0" w14:textId="2E18F2D6" w:rsidR="00ED2857" w:rsidRPr="004F227A" w:rsidRDefault="00ED2857" w:rsidP="00ED2857">
      <w:pPr>
        <w:jc w:val="both"/>
        <w:rPr>
          <w:rFonts w:ascii="Garamond" w:hAnsi="Garamond" w:cs="Times New Roman"/>
          <w:b/>
          <w:bCs/>
          <w:sz w:val="26"/>
          <w:szCs w:val="26"/>
        </w:rPr>
      </w:pPr>
      <w:r w:rsidRPr="004F227A">
        <w:rPr>
          <w:rFonts w:ascii="Garamond" w:hAnsi="Garamond" w:cs="Times New Roman"/>
          <w:bCs/>
          <w:sz w:val="26"/>
          <w:szCs w:val="26"/>
        </w:rPr>
        <w:t xml:space="preserve">Que como consecuencia de lo expresado, es necesario se incluya en la </w:t>
      </w:r>
      <w:r w:rsidR="00AB5D66" w:rsidRPr="004F227A">
        <w:rPr>
          <w:rFonts w:ascii="Garamond" w:hAnsi="Garamond" w:cs="Times New Roman"/>
          <w:bCs/>
          <w:sz w:val="26"/>
          <w:szCs w:val="26"/>
        </w:rPr>
        <w:t>O</w:t>
      </w:r>
      <w:r w:rsidRPr="004F227A">
        <w:rPr>
          <w:rFonts w:ascii="Garamond" w:hAnsi="Garamond" w:cs="Times New Roman"/>
          <w:bCs/>
          <w:sz w:val="26"/>
          <w:szCs w:val="26"/>
        </w:rPr>
        <w:t xml:space="preserve">rdenanza que Regula el Procedimiento para el Otorgamiento de Títulos Habilitantes de Transporte Terrestre en el Cantón Cuenca, la forma de establecer </w:t>
      </w:r>
      <w:r w:rsidR="009C5B14" w:rsidRPr="004F227A">
        <w:rPr>
          <w:rFonts w:ascii="Garamond" w:hAnsi="Garamond" w:cs="Times New Roman"/>
          <w:bCs/>
          <w:sz w:val="26"/>
          <w:szCs w:val="26"/>
        </w:rPr>
        <w:t xml:space="preserve">un estudio técnico que nos indique cual es el costo operativo y las condiciones del servicio de transporte terrestre </w:t>
      </w:r>
      <w:proofErr w:type="spellStart"/>
      <w:r w:rsidR="009C5B14" w:rsidRPr="004F227A">
        <w:rPr>
          <w:rFonts w:ascii="Garamond" w:hAnsi="Garamond" w:cs="Times New Roman"/>
          <w:bCs/>
          <w:sz w:val="26"/>
          <w:szCs w:val="26"/>
        </w:rPr>
        <w:t>intracantonal</w:t>
      </w:r>
      <w:proofErr w:type="spellEnd"/>
      <w:r w:rsidR="009C5B14" w:rsidRPr="004F227A">
        <w:rPr>
          <w:rFonts w:ascii="Garamond" w:hAnsi="Garamond" w:cs="Times New Roman"/>
          <w:bCs/>
          <w:sz w:val="26"/>
          <w:szCs w:val="26"/>
        </w:rPr>
        <w:t xml:space="preserve"> o urbano dentro del cantón</w:t>
      </w:r>
      <w:r w:rsidRPr="004F227A">
        <w:rPr>
          <w:rFonts w:ascii="Garamond" w:hAnsi="Garamond" w:cs="Times New Roman"/>
          <w:bCs/>
          <w:sz w:val="26"/>
          <w:szCs w:val="26"/>
        </w:rPr>
        <w:t>;</w:t>
      </w:r>
      <w:r w:rsidRPr="004F227A">
        <w:rPr>
          <w:rFonts w:ascii="Garamond" w:hAnsi="Garamond" w:cs="Times New Roman"/>
          <w:b/>
          <w:bCs/>
          <w:sz w:val="26"/>
          <w:szCs w:val="26"/>
        </w:rPr>
        <w:t xml:space="preserve"> </w:t>
      </w:r>
      <w:r w:rsidR="004F227A" w:rsidRPr="004F227A">
        <w:rPr>
          <w:rFonts w:ascii="Garamond" w:hAnsi="Garamond" w:cs="Times New Roman"/>
          <w:bCs/>
          <w:sz w:val="26"/>
          <w:szCs w:val="26"/>
        </w:rPr>
        <w:t>y,</w:t>
      </w:r>
      <w:r w:rsidR="004F227A">
        <w:rPr>
          <w:rFonts w:ascii="Garamond" w:hAnsi="Garamond" w:cs="Times New Roman"/>
          <w:b/>
          <w:bCs/>
          <w:sz w:val="26"/>
          <w:szCs w:val="26"/>
        </w:rPr>
        <w:t xml:space="preserve"> </w:t>
      </w:r>
    </w:p>
    <w:p w14:paraId="2DE66C9A" w14:textId="0E28BBBC" w:rsidR="00AB5D66" w:rsidRPr="004F227A" w:rsidRDefault="00AB5D66" w:rsidP="00AB5D66">
      <w:pPr>
        <w:jc w:val="both"/>
        <w:rPr>
          <w:rFonts w:ascii="Garamond" w:hAnsi="Garamond" w:cs="Times New Roman"/>
          <w:bCs/>
          <w:sz w:val="26"/>
          <w:szCs w:val="26"/>
        </w:rPr>
      </w:pPr>
      <w:r w:rsidRPr="004F227A">
        <w:rPr>
          <w:rFonts w:ascii="Garamond" w:hAnsi="Garamond" w:cs="Times New Roman"/>
          <w:bCs/>
          <w:sz w:val="26"/>
          <w:szCs w:val="26"/>
        </w:rPr>
        <w:t>En ejercicio de sus atribuciones constitucionales y legales</w:t>
      </w:r>
      <w:r w:rsidR="004F227A">
        <w:rPr>
          <w:rFonts w:ascii="Garamond" w:hAnsi="Garamond" w:cs="Times New Roman"/>
          <w:bCs/>
          <w:sz w:val="26"/>
          <w:szCs w:val="26"/>
        </w:rPr>
        <w:t>,</w:t>
      </w:r>
    </w:p>
    <w:p w14:paraId="7BE12A28" w14:textId="77777777" w:rsidR="00AB5D66" w:rsidRPr="004F227A" w:rsidRDefault="00AB5D66" w:rsidP="00AB5D66">
      <w:pPr>
        <w:jc w:val="center"/>
        <w:rPr>
          <w:rFonts w:ascii="Garamond" w:hAnsi="Garamond" w:cs="Times New Roman"/>
          <w:b/>
          <w:bCs/>
          <w:sz w:val="26"/>
          <w:szCs w:val="26"/>
        </w:rPr>
      </w:pPr>
      <w:r w:rsidRPr="004F227A">
        <w:rPr>
          <w:rFonts w:ascii="Garamond" w:hAnsi="Garamond" w:cs="Times New Roman"/>
          <w:b/>
          <w:bCs/>
          <w:sz w:val="26"/>
          <w:szCs w:val="26"/>
        </w:rPr>
        <w:t>EXPIDE:</w:t>
      </w:r>
    </w:p>
    <w:p w14:paraId="081B350C" w14:textId="0C32FC60" w:rsidR="00ED2857" w:rsidRPr="004F227A" w:rsidRDefault="00AB5D66" w:rsidP="004F227A">
      <w:pPr>
        <w:jc w:val="both"/>
        <w:rPr>
          <w:rFonts w:ascii="Garamond" w:hAnsi="Garamond" w:cs="Times New Roman"/>
          <w:b/>
          <w:bCs/>
          <w:sz w:val="26"/>
          <w:szCs w:val="26"/>
        </w:rPr>
      </w:pPr>
      <w:r w:rsidRPr="004F227A">
        <w:rPr>
          <w:rFonts w:ascii="Garamond" w:hAnsi="Garamond" w:cs="Times New Roman"/>
          <w:bCs/>
          <w:sz w:val="26"/>
          <w:szCs w:val="26"/>
        </w:rPr>
        <w:t>La siguiente</w:t>
      </w:r>
      <w:r w:rsidR="004F227A">
        <w:rPr>
          <w:rFonts w:ascii="Garamond" w:hAnsi="Garamond" w:cs="Times New Roman"/>
          <w:b/>
          <w:bCs/>
          <w:sz w:val="26"/>
          <w:szCs w:val="26"/>
        </w:rPr>
        <w:t>:</w:t>
      </w:r>
      <w:r w:rsidR="00BD471A">
        <w:rPr>
          <w:rFonts w:ascii="Garamond" w:hAnsi="Garamond" w:cs="Times New Roman"/>
          <w:b/>
          <w:bCs/>
          <w:sz w:val="26"/>
          <w:szCs w:val="26"/>
        </w:rPr>
        <w:t xml:space="preserve"> R</w:t>
      </w:r>
      <w:r w:rsidRPr="004F227A">
        <w:rPr>
          <w:rFonts w:ascii="Garamond" w:hAnsi="Garamond" w:cs="Times New Roman"/>
          <w:b/>
          <w:bCs/>
          <w:sz w:val="26"/>
          <w:szCs w:val="26"/>
        </w:rPr>
        <w:t>EFORMA A LA ORDENANZA QUE REGULA EL PROCEDIMIENTO PARA EL OTORGAMIENTO DE TÍTULOS HABILITANTES DE TRANSPORTE TERRESTRE EN EL CANTÓN CUENCA</w:t>
      </w:r>
    </w:p>
    <w:p w14:paraId="16CED239" w14:textId="77777777" w:rsidR="00AB5D66" w:rsidRPr="004F227A" w:rsidRDefault="00AB5D66" w:rsidP="00AB5D66">
      <w:pPr>
        <w:jc w:val="both"/>
        <w:rPr>
          <w:rFonts w:ascii="Garamond" w:hAnsi="Garamond" w:cs="Times New Roman"/>
          <w:bCs/>
          <w:sz w:val="26"/>
          <w:szCs w:val="26"/>
        </w:rPr>
      </w:pPr>
      <w:r w:rsidRPr="004F227A">
        <w:rPr>
          <w:rFonts w:ascii="Garamond" w:hAnsi="Garamond" w:cs="Times New Roman"/>
          <w:b/>
          <w:bCs/>
          <w:sz w:val="26"/>
          <w:szCs w:val="26"/>
        </w:rPr>
        <w:lastRenderedPageBreak/>
        <w:t xml:space="preserve">Art. 1.- </w:t>
      </w:r>
      <w:r w:rsidRPr="004F227A">
        <w:rPr>
          <w:rFonts w:ascii="Garamond" w:hAnsi="Garamond" w:cs="Times New Roman"/>
          <w:bCs/>
          <w:sz w:val="26"/>
          <w:szCs w:val="26"/>
        </w:rPr>
        <w:t xml:space="preserve">Reformar la Ordenanza que Regula el Procedimiento para el Otorgamiento de Títulos Habilitantes de Transporte Terrestre en el Cantón Cuenca, incorporando a continuación de la disposición </w:t>
      </w:r>
      <w:r w:rsidR="00D56EB1" w:rsidRPr="004F227A">
        <w:rPr>
          <w:rFonts w:ascii="Garamond" w:hAnsi="Garamond" w:cs="Times New Roman"/>
          <w:bCs/>
          <w:sz w:val="26"/>
          <w:szCs w:val="26"/>
        </w:rPr>
        <w:t>transitoria</w:t>
      </w:r>
      <w:r w:rsidRPr="004F227A">
        <w:rPr>
          <w:rFonts w:ascii="Garamond" w:hAnsi="Garamond" w:cs="Times New Roman"/>
          <w:bCs/>
          <w:sz w:val="26"/>
          <w:szCs w:val="26"/>
        </w:rPr>
        <w:t xml:space="preserve"> QUINTA, una que diga lo siguiente:</w:t>
      </w:r>
    </w:p>
    <w:p w14:paraId="79C5D256" w14:textId="35C7A2AE" w:rsidR="00D219B3" w:rsidRPr="004F227A" w:rsidRDefault="00AB5D66" w:rsidP="00AB5D66">
      <w:pPr>
        <w:jc w:val="both"/>
        <w:rPr>
          <w:rFonts w:ascii="Garamond" w:hAnsi="Garamond" w:cs="Times New Roman"/>
          <w:bCs/>
          <w:sz w:val="26"/>
          <w:szCs w:val="26"/>
        </w:rPr>
      </w:pPr>
      <w:r w:rsidRPr="004F227A">
        <w:rPr>
          <w:rFonts w:ascii="Garamond" w:hAnsi="Garamond" w:cs="Times New Roman"/>
          <w:bCs/>
          <w:sz w:val="26"/>
          <w:szCs w:val="26"/>
        </w:rPr>
        <w:t xml:space="preserve">“SEXTA: Para la </w:t>
      </w:r>
      <w:r w:rsidR="00377251" w:rsidRPr="004F227A">
        <w:rPr>
          <w:rFonts w:ascii="Garamond" w:hAnsi="Garamond" w:cs="Times New Roman"/>
          <w:bCs/>
          <w:sz w:val="26"/>
          <w:szCs w:val="26"/>
        </w:rPr>
        <w:t>determinación d</w:t>
      </w:r>
      <w:r w:rsidR="00455763" w:rsidRPr="004F227A">
        <w:rPr>
          <w:rFonts w:ascii="Garamond" w:hAnsi="Garamond" w:cs="Times New Roman"/>
          <w:bCs/>
          <w:sz w:val="26"/>
          <w:szCs w:val="26"/>
        </w:rPr>
        <w:t>e un estudio integral que incluya</w:t>
      </w:r>
      <w:r w:rsidR="00377251" w:rsidRPr="004F227A">
        <w:rPr>
          <w:rFonts w:ascii="Garamond" w:hAnsi="Garamond" w:cs="Times New Roman"/>
          <w:bCs/>
          <w:sz w:val="26"/>
          <w:szCs w:val="26"/>
        </w:rPr>
        <w:t xml:space="preserve"> el</w:t>
      </w:r>
      <w:r w:rsidR="00B839D1" w:rsidRPr="004F227A">
        <w:rPr>
          <w:rFonts w:ascii="Garamond" w:hAnsi="Garamond" w:cs="Times New Roman"/>
          <w:bCs/>
          <w:sz w:val="26"/>
          <w:szCs w:val="26"/>
        </w:rPr>
        <w:t xml:space="preserve"> costo operativo</w:t>
      </w:r>
      <w:r w:rsidR="00377251" w:rsidRPr="004F227A">
        <w:rPr>
          <w:rFonts w:ascii="Garamond" w:hAnsi="Garamond" w:cs="Times New Roman"/>
          <w:bCs/>
          <w:sz w:val="26"/>
          <w:szCs w:val="26"/>
        </w:rPr>
        <w:t>, los ingreso</w:t>
      </w:r>
      <w:r w:rsidR="00601714" w:rsidRPr="004F227A">
        <w:rPr>
          <w:rFonts w:ascii="Garamond" w:hAnsi="Garamond" w:cs="Times New Roman"/>
          <w:bCs/>
          <w:sz w:val="26"/>
          <w:szCs w:val="26"/>
        </w:rPr>
        <w:t>s</w:t>
      </w:r>
      <w:r w:rsidR="00B839D1" w:rsidRPr="004F227A">
        <w:rPr>
          <w:rFonts w:ascii="Garamond" w:hAnsi="Garamond" w:cs="Times New Roman"/>
          <w:bCs/>
          <w:sz w:val="26"/>
          <w:szCs w:val="26"/>
        </w:rPr>
        <w:t xml:space="preserve"> y las condiciones del servicio </w:t>
      </w:r>
      <w:r w:rsidRPr="004F227A">
        <w:rPr>
          <w:rFonts w:ascii="Garamond" w:hAnsi="Garamond" w:cs="Times New Roman"/>
          <w:bCs/>
          <w:sz w:val="26"/>
          <w:szCs w:val="26"/>
        </w:rPr>
        <w:t xml:space="preserve">de transporte </w:t>
      </w:r>
      <w:proofErr w:type="spellStart"/>
      <w:r w:rsidRPr="004F227A">
        <w:rPr>
          <w:rFonts w:ascii="Garamond" w:hAnsi="Garamond" w:cs="Times New Roman"/>
          <w:bCs/>
          <w:sz w:val="26"/>
          <w:szCs w:val="26"/>
        </w:rPr>
        <w:t>intracantonal</w:t>
      </w:r>
      <w:proofErr w:type="spellEnd"/>
      <w:r w:rsidRPr="004F227A">
        <w:rPr>
          <w:rFonts w:ascii="Garamond" w:hAnsi="Garamond" w:cs="Times New Roman"/>
          <w:bCs/>
          <w:sz w:val="26"/>
          <w:szCs w:val="26"/>
        </w:rPr>
        <w:t xml:space="preserve"> o urbano en el cantón Cuenca, </w:t>
      </w:r>
      <w:r w:rsidR="00F14EEB" w:rsidRPr="004F227A">
        <w:rPr>
          <w:rFonts w:ascii="Garamond" w:hAnsi="Garamond" w:cs="Times New Roman"/>
          <w:bCs/>
          <w:sz w:val="26"/>
          <w:szCs w:val="26"/>
        </w:rPr>
        <w:t xml:space="preserve">se conformará </w:t>
      </w:r>
      <w:r w:rsidR="00601714" w:rsidRPr="004F227A">
        <w:rPr>
          <w:rFonts w:ascii="Garamond" w:hAnsi="Garamond" w:cs="Times New Roman"/>
          <w:bCs/>
          <w:sz w:val="26"/>
          <w:szCs w:val="26"/>
        </w:rPr>
        <w:t>una Comisión M</w:t>
      </w:r>
      <w:r w:rsidRPr="004F227A">
        <w:rPr>
          <w:rFonts w:ascii="Garamond" w:hAnsi="Garamond" w:cs="Times New Roman"/>
          <w:bCs/>
          <w:sz w:val="26"/>
          <w:szCs w:val="26"/>
        </w:rPr>
        <w:t>ultisectorial integrada de la siguiente manera: tres miembros en representación de la ciudadanía como usuarios del servicio; dos miembros representantes de los transportistas; y</w:t>
      </w:r>
      <w:r w:rsidR="00043F3A" w:rsidRPr="004F227A">
        <w:rPr>
          <w:rFonts w:ascii="Garamond" w:hAnsi="Garamond" w:cs="Times New Roman"/>
          <w:bCs/>
          <w:sz w:val="26"/>
          <w:szCs w:val="26"/>
        </w:rPr>
        <w:t>,</w:t>
      </w:r>
      <w:r w:rsidRPr="004F227A">
        <w:rPr>
          <w:rFonts w:ascii="Garamond" w:hAnsi="Garamond" w:cs="Times New Roman"/>
          <w:bCs/>
          <w:sz w:val="26"/>
          <w:szCs w:val="26"/>
        </w:rPr>
        <w:t xml:space="preserve"> dos miembros representantes de las autoridades</w:t>
      </w:r>
      <w:r w:rsidR="00D219B3" w:rsidRPr="004F227A">
        <w:rPr>
          <w:rFonts w:ascii="Garamond" w:hAnsi="Garamond" w:cs="Times New Roman"/>
          <w:bCs/>
          <w:sz w:val="26"/>
          <w:szCs w:val="26"/>
        </w:rPr>
        <w:t xml:space="preserve"> de la Corporación Municipal</w:t>
      </w:r>
      <w:r w:rsidR="00BD471A">
        <w:rPr>
          <w:rFonts w:ascii="Garamond" w:hAnsi="Garamond" w:cs="Times New Roman"/>
          <w:bCs/>
          <w:sz w:val="26"/>
          <w:szCs w:val="26"/>
        </w:rPr>
        <w:t>;</w:t>
      </w:r>
      <w:r w:rsidRPr="004F227A">
        <w:rPr>
          <w:rFonts w:ascii="Garamond" w:hAnsi="Garamond" w:cs="Times New Roman"/>
          <w:bCs/>
          <w:sz w:val="26"/>
          <w:szCs w:val="26"/>
        </w:rPr>
        <w:t xml:space="preserve"> cada uno con su respectivo(a) suplente</w:t>
      </w:r>
      <w:r w:rsidR="00D219B3" w:rsidRPr="004F227A">
        <w:rPr>
          <w:rFonts w:ascii="Garamond" w:hAnsi="Garamond" w:cs="Times New Roman"/>
          <w:bCs/>
          <w:sz w:val="26"/>
          <w:szCs w:val="26"/>
        </w:rPr>
        <w:t xml:space="preserve">. </w:t>
      </w:r>
    </w:p>
    <w:p w14:paraId="62FC8A90" w14:textId="56F19818" w:rsidR="00AE37A2" w:rsidRPr="004F227A" w:rsidRDefault="00D219B3" w:rsidP="00AB5D66">
      <w:pPr>
        <w:jc w:val="both"/>
        <w:rPr>
          <w:rFonts w:ascii="Garamond" w:hAnsi="Garamond" w:cs="Times New Roman"/>
          <w:bCs/>
          <w:sz w:val="26"/>
          <w:szCs w:val="26"/>
        </w:rPr>
      </w:pPr>
      <w:r w:rsidRPr="004F227A">
        <w:rPr>
          <w:rFonts w:ascii="Garamond" w:hAnsi="Garamond" w:cs="Times New Roman"/>
          <w:bCs/>
          <w:sz w:val="26"/>
          <w:szCs w:val="26"/>
        </w:rPr>
        <w:t>Los representantes</w:t>
      </w:r>
      <w:r w:rsidR="00AE37A2" w:rsidRPr="004F227A">
        <w:rPr>
          <w:rFonts w:ascii="Garamond" w:hAnsi="Garamond" w:cs="Times New Roman"/>
          <w:bCs/>
          <w:sz w:val="26"/>
          <w:szCs w:val="26"/>
        </w:rPr>
        <w:t xml:space="preserve"> de la ciudadanía</w:t>
      </w:r>
      <w:r w:rsidR="004B3975" w:rsidRPr="004F227A">
        <w:rPr>
          <w:rFonts w:ascii="Garamond" w:hAnsi="Garamond" w:cs="Times New Roman"/>
          <w:bCs/>
          <w:sz w:val="26"/>
          <w:szCs w:val="26"/>
        </w:rPr>
        <w:t xml:space="preserve"> serán</w:t>
      </w:r>
      <w:r w:rsidR="00377251" w:rsidRPr="004F227A">
        <w:rPr>
          <w:rFonts w:ascii="Garamond" w:hAnsi="Garamond" w:cs="Times New Roman"/>
          <w:bCs/>
          <w:sz w:val="26"/>
          <w:szCs w:val="26"/>
        </w:rPr>
        <w:t>:</w:t>
      </w:r>
      <w:r w:rsidRPr="004F227A">
        <w:rPr>
          <w:rFonts w:ascii="Garamond" w:hAnsi="Garamond" w:cs="Times New Roman"/>
          <w:bCs/>
          <w:sz w:val="26"/>
          <w:szCs w:val="26"/>
        </w:rPr>
        <w:t xml:space="preserve"> </w:t>
      </w:r>
    </w:p>
    <w:p w14:paraId="5A4191BC" w14:textId="364A5265" w:rsidR="00377251" w:rsidRDefault="00BD471A" w:rsidP="003B2D8C">
      <w:pPr>
        <w:pStyle w:val="Prrafodelista"/>
        <w:numPr>
          <w:ilvl w:val="0"/>
          <w:numId w:val="1"/>
        </w:numPr>
        <w:jc w:val="both"/>
        <w:rPr>
          <w:rFonts w:ascii="Garamond" w:hAnsi="Garamond" w:cs="Times New Roman"/>
          <w:bCs/>
          <w:sz w:val="26"/>
          <w:szCs w:val="26"/>
        </w:rPr>
      </w:pPr>
      <w:r>
        <w:rPr>
          <w:rFonts w:ascii="Garamond" w:hAnsi="Garamond" w:cs="Times New Roman"/>
          <w:bCs/>
          <w:sz w:val="26"/>
          <w:szCs w:val="26"/>
        </w:rPr>
        <w:t>Un o una representante de los Estudiantes Universitarios y S</w:t>
      </w:r>
      <w:r w:rsidR="00377251" w:rsidRPr="004F227A">
        <w:rPr>
          <w:rFonts w:ascii="Garamond" w:hAnsi="Garamond" w:cs="Times New Roman"/>
          <w:bCs/>
          <w:sz w:val="26"/>
          <w:szCs w:val="26"/>
        </w:rPr>
        <w:t>ecundarios del cantón, principal y suplemente respectivamente.</w:t>
      </w:r>
    </w:p>
    <w:p w14:paraId="46B8AABA" w14:textId="77777777" w:rsidR="00BD471A" w:rsidRPr="004F227A" w:rsidRDefault="00BD471A" w:rsidP="00BD471A">
      <w:pPr>
        <w:pStyle w:val="Prrafodelista"/>
        <w:ind w:left="1068"/>
        <w:jc w:val="both"/>
        <w:rPr>
          <w:rFonts w:ascii="Garamond" w:hAnsi="Garamond" w:cs="Times New Roman"/>
          <w:bCs/>
          <w:sz w:val="26"/>
          <w:szCs w:val="26"/>
        </w:rPr>
      </w:pPr>
    </w:p>
    <w:p w14:paraId="2080CA11" w14:textId="663865AE" w:rsidR="00377251" w:rsidRDefault="00377251" w:rsidP="003B2D8C">
      <w:pPr>
        <w:pStyle w:val="Prrafodelista"/>
        <w:numPr>
          <w:ilvl w:val="0"/>
          <w:numId w:val="1"/>
        </w:numPr>
        <w:jc w:val="both"/>
        <w:rPr>
          <w:rFonts w:ascii="Garamond" w:hAnsi="Garamond" w:cs="Times New Roman"/>
          <w:bCs/>
          <w:sz w:val="26"/>
          <w:szCs w:val="26"/>
        </w:rPr>
      </w:pPr>
      <w:r w:rsidRPr="004F227A">
        <w:rPr>
          <w:rFonts w:ascii="Garamond" w:hAnsi="Garamond" w:cs="Times New Roman"/>
          <w:bCs/>
          <w:sz w:val="26"/>
          <w:szCs w:val="26"/>
        </w:rPr>
        <w:t xml:space="preserve">Un o una representante </w:t>
      </w:r>
      <w:r w:rsidR="008C10A3" w:rsidRPr="004F227A">
        <w:rPr>
          <w:rFonts w:ascii="Garamond" w:hAnsi="Garamond" w:cs="Times New Roman"/>
          <w:bCs/>
          <w:sz w:val="26"/>
          <w:szCs w:val="26"/>
        </w:rPr>
        <w:t xml:space="preserve">ciudadano, </w:t>
      </w:r>
      <w:r w:rsidRPr="004F227A">
        <w:rPr>
          <w:rFonts w:ascii="Garamond" w:hAnsi="Garamond" w:cs="Times New Roman"/>
          <w:bCs/>
          <w:sz w:val="26"/>
          <w:szCs w:val="26"/>
        </w:rPr>
        <w:t>principal y suplente</w:t>
      </w:r>
      <w:r w:rsidR="008C10A3" w:rsidRPr="004F227A">
        <w:rPr>
          <w:rFonts w:ascii="Garamond" w:hAnsi="Garamond" w:cs="Times New Roman"/>
          <w:bCs/>
          <w:sz w:val="26"/>
          <w:szCs w:val="26"/>
        </w:rPr>
        <w:t>,</w:t>
      </w:r>
      <w:r w:rsidRPr="004F227A">
        <w:rPr>
          <w:rFonts w:ascii="Garamond" w:hAnsi="Garamond" w:cs="Times New Roman"/>
          <w:bCs/>
          <w:sz w:val="26"/>
          <w:szCs w:val="26"/>
        </w:rPr>
        <w:t xml:space="preserve"> elegido por parte del Consejo Cantonal de Protección de Derechos.</w:t>
      </w:r>
    </w:p>
    <w:p w14:paraId="46AC9731" w14:textId="77777777" w:rsidR="00BD471A" w:rsidRPr="00BD471A" w:rsidRDefault="00BD471A" w:rsidP="00BD471A">
      <w:pPr>
        <w:pStyle w:val="Prrafodelista"/>
        <w:rPr>
          <w:rFonts w:ascii="Garamond" w:hAnsi="Garamond" w:cs="Times New Roman"/>
          <w:bCs/>
          <w:sz w:val="26"/>
          <w:szCs w:val="26"/>
        </w:rPr>
      </w:pPr>
    </w:p>
    <w:p w14:paraId="4CE4D85A" w14:textId="11B022F9" w:rsidR="00377251" w:rsidRPr="004F227A" w:rsidRDefault="00377251" w:rsidP="00377251">
      <w:pPr>
        <w:pStyle w:val="Prrafodelista"/>
        <w:numPr>
          <w:ilvl w:val="0"/>
          <w:numId w:val="1"/>
        </w:numPr>
        <w:jc w:val="both"/>
        <w:rPr>
          <w:rFonts w:ascii="Garamond" w:hAnsi="Garamond" w:cs="Times New Roman"/>
          <w:bCs/>
          <w:sz w:val="26"/>
          <w:szCs w:val="26"/>
        </w:rPr>
      </w:pPr>
      <w:r w:rsidRPr="004F227A">
        <w:rPr>
          <w:rFonts w:ascii="Garamond" w:hAnsi="Garamond" w:cs="Times New Roman"/>
          <w:bCs/>
          <w:sz w:val="26"/>
          <w:szCs w:val="26"/>
        </w:rPr>
        <w:t>Un o una representante principal y suplente elegido por el Consorcio de Gobiernos Autónomos Descentralizados Parroquial Rural del cantón Cuenca.</w:t>
      </w:r>
    </w:p>
    <w:p w14:paraId="0D27B1FC" w14:textId="77777777" w:rsidR="00BD471A" w:rsidRDefault="004F6A8A" w:rsidP="004F6A8A">
      <w:pPr>
        <w:jc w:val="both"/>
        <w:rPr>
          <w:rFonts w:ascii="Garamond" w:hAnsi="Garamond" w:cs="Times New Roman"/>
          <w:bCs/>
          <w:sz w:val="26"/>
          <w:szCs w:val="26"/>
        </w:rPr>
      </w:pPr>
      <w:r w:rsidRPr="004F227A">
        <w:rPr>
          <w:rFonts w:ascii="Garamond" w:hAnsi="Garamond" w:cs="Times New Roman"/>
          <w:bCs/>
          <w:sz w:val="26"/>
          <w:szCs w:val="26"/>
        </w:rPr>
        <w:t xml:space="preserve">Los representantes de los transportistas, entre sus principales y suplentes, serán nombrados por la Cámara de Transporte Urbano de Cuenca. </w:t>
      </w:r>
    </w:p>
    <w:p w14:paraId="0E921487" w14:textId="46E3CE10" w:rsidR="004F6A8A" w:rsidRPr="004F227A" w:rsidRDefault="004F6A8A" w:rsidP="004F6A8A">
      <w:pPr>
        <w:jc w:val="both"/>
        <w:rPr>
          <w:rFonts w:ascii="Garamond" w:hAnsi="Garamond" w:cs="Times New Roman"/>
          <w:bCs/>
          <w:sz w:val="26"/>
          <w:szCs w:val="26"/>
        </w:rPr>
      </w:pPr>
      <w:r w:rsidRPr="004F227A">
        <w:rPr>
          <w:rFonts w:ascii="Garamond" w:hAnsi="Garamond" w:cs="Times New Roman"/>
          <w:bCs/>
          <w:sz w:val="26"/>
          <w:szCs w:val="26"/>
        </w:rPr>
        <w:t xml:space="preserve">Los representantes de las autoridades de la Corporación Municipal, </w:t>
      </w:r>
      <w:r w:rsidR="00455763" w:rsidRPr="004F227A">
        <w:rPr>
          <w:rFonts w:ascii="Garamond" w:hAnsi="Garamond" w:cs="Times New Roman"/>
          <w:bCs/>
          <w:sz w:val="26"/>
          <w:szCs w:val="26"/>
        </w:rPr>
        <w:t>serán el Gerente de la EMOV y el D</w:t>
      </w:r>
      <w:r w:rsidRPr="004F227A">
        <w:rPr>
          <w:rFonts w:ascii="Garamond" w:hAnsi="Garamond" w:cs="Times New Roman"/>
          <w:bCs/>
          <w:sz w:val="26"/>
          <w:szCs w:val="26"/>
        </w:rPr>
        <w:t>irector</w:t>
      </w:r>
      <w:r w:rsidR="00455763" w:rsidRPr="004F227A">
        <w:rPr>
          <w:rFonts w:ascii="Garamond" w:hAnsi="Garamond" w:cs="Times New Roman"/>
          <w:bCs/>
          <w:sz w:val="26"/>
          <w:szCs w:val="26"/>
        </w:rPr>
        <w:t xml:space="preserve"> Municipal d</w:t>
      </w:r>
      <w:r w:rsidRPr="004F227A">
        <w:rPr>
          <w:rFonts w:ascii="Garamond" w:hAnsi="Garamond" w:cs="Times New Roman"/>
          <w:bCs/>
          <w:sz w:val="26"/>
          <w:szCs w:val="26"/>
        </w:rPr>
        <w:t>e Tránsito y Transporte.  Los miembros suplentes serán designado</w:t>
      </w:r>
      <w:r w:rsidR="00455763" w:rsidRPr="004F227A">
        <w:rPr>
          <w:rFonts w:ascii="Garamond" w:hAnsi="Garamond" w:cs="Times New Roman"/>
          <w:bCs/>
          <w:sz w:val="26"/>
          <w:szCs w:val="26"/>
        </w:rPr>
        <w:t>s de</w:t>
      </w:r>
      <w:r w:rsidRPr="004F227A">
        <w:rPr>
          <w:rFonts w:ascii="Garamond" w:hAnsi="Garamond" w:cs="Times New Roman"/>
          <w:bCs/>
          <w:sz w:val="26"/>
          <w:szCs w:val="26"/>
        </w:rPr>
        <w:t xml:space="preserve"> estas instancias.</w:t>
      </w:r>
    </w:p>
    <w:p w14:paraId="152A46E7" w14:textId="1D116FCA" w:rsidR="004F6A8A" w:rsidRPr="004F227A" w:rsidRDefault="004F6A8A" w:rsidP="004F6A8A">
      <w:pPr>
        <w:jc w:val="both"/>
        <w:rPr>
          <w:rFonts w:ascii="Garamond" w:hAnsi="Garamond" w:cs="Times New Roman"/>
          <w:bCs/>
          <w:sz w:val="26"/>
          <w:szCs w:val="26"/>
        </w:rPr>
      </w:pPr>
      <w:r w:rsidRPr="004F227A">
        <w:rPr>
          <w:rFonts w:ascii="Garamond" w:hAnsi="Garamond" w:cs="Times New Roman"/>
          <w:bCs/>
          <w:sz w:val="26"/>
          <w:szCs w:val="26"/>
        </w:rPr>
        <w:t>La presidencia de la Comisión Multis</w:t>
      </w:r>
      <w:r w:rsidR="00BD471A">
        <w:rPr>
          <w:rFonts w:ascii="Garamond" w:hAnsi="Garamond" w:cs="Times New Roman"/>
          <w:bCs/>
          <w:sz w:val="26"/>
          <w:szCs w:val="26"/>
        </w:rPr>
        <w:t>ectorial será designada por el A</w:t>
      </w:r>
      <w:r w:rsidRPr="004F227A">
        <w:rPr>
          <w:rFonts w:ascii="Garamond" w:hAnsi="Garamond" w:cs="Times New Roman"/>
          <w:bCs/>
          <w:sz w:val="26"/>
          <w:szCs w:val="26"/>
        </w:rPr>
        <w:t>lcalde de la ciudad.</w:t>
      </w:r>
    </w:p>
    <w:p w14:paraId="629F9E68" w14:textId="64BBA1F1" w:rsidR="00170510" w:rsidRPr="004F227A" w:rsidRDefault="00A40181" w:rsidP="00AB5D66">
      <w:pPr>
        <w:jc w:val="both"/>
        <w:rPr>
          <w:rFonts w:ascii="Garamond" w:hAnsi="Garamond" w:cs="Times New Roman"/>
          <w:bCs/>
          <w:sz w:val="26"/>
          <w:szCs w:val="26"/>
        </w:rPr>
      </w:pPr>
      <w:r w:rsidRPr="004F227A">
        <w:rPr>
          <w:rFonts w:ascii="Garamond" w:hAnsi="Garamond" w:cs="Times New Roman"/>
          <w:bCs/>
          <w:sz w:val="26"/>
          <w:szCs w:val="26"/>
        </w:rPr>
        <w:t>La designación de todos</w:t>
      </w:r>
      <w:r w:rsidR="00170510" w:rsidRPr="004F227A">
        <w:rPr>
          <w:rFonts w:ascii="Garamond" w:hAnsi="Garamond" w:cs="Times New Roman"/>
          <w:bCs/>
          <w:sz w:val="26"/>
          <w:szCs w:val="26"/>
        </w:rPr>
        <w:t xml:space="preserve"> rep</w:t>
      </w:r>
      <w:r w:rsidRPr="004F227A">
        <w:rPr>
          <w:rFonts w:ascii="Garamond" w:hAnsi="Garamond" w:cs="Times New Roman"/>
          <w:bCs/>
          <w:sz w:val="26"/>
          <w:szCs w:val="26"/>
        </w:rPr>
        <w:t>resentantes que conformarán la Comisión M</w:t>
      </w:r>
      <w:r w:rsidR="00170510" w:rsidRPr="004F227A">
        <w:rPr>
          <w:rFonts w:ascii="Garamond" w:hAnsi="Garamond" w:cs="Times New Roman"/>
          <w:bCs/>
          <w:sz w:val="26"/>
          <w:szCs w:val="26"/>
        </w:rPr>
        <w:t>ultisectorial deberá concretarse en un plazo máximo de 30 días contados a partir de la</w:t>
      </w:r>
      <w:r w:rsidR="00377251" w:rsidRPr="004F227A">
        <w:rPr>
          <w:rFonts w:ascii="Garamond" w:hAnsi="Garamond" w:cs="Times New Roman"/>
          <w:bCs/>
          <w:sz w:val="26"/>
          <w:szCs w:val="26"/>
        </w:rPr>
        <w:t xml:space="preserve"> presente reforma.</w:t>
      </w:r>
      <w:r w:rsidR="00170510" w:rsidRPr="004F227A">
        <w:rPr>
          <w:rFonts w:ascii="Garamond" w:hAnsi="Garamond" w:cs="Times New Roman"/>
          <w:bCs/>
          <w:sz w:val="26"/>
          <w:szCs w:val="26"/>
        </w:rPr>
        <w:t xml:space="preserve"> </w:t>
      </w:r>
    </w:p>
    <w:p w14:paraId="18D5C63B" w14:textId="2D3A73AA" w:rsidR="00BD471A" w:rsidRDefault="00170510" w:rsidP="0057230B">
      <w:pPr>
        <w:jc w:val="both"/>
        <w:rPr>
          <w:rFonts w:ascii="Garamond" w:hAnsi="Garamond" w:cs="Times New Roman"/>
          <w:bCs/>
          <w:sz w:val="26"/>
          <w:szCs w:val="26"/>
        </w:rPr>
      </w:pPr>
      <w:r w:rsidRPr="004F227A">
        <w:rPr>
          <w:rFonts w:ascii="Garamond" w:hAnsi="Garamond" w:cs="Times New Roman"/>
          <w:bCs/>
          <w:sz w:val="26"/>
          <w:szCs w:val="26"/>
        </w:rPr>
        <w:t>Si no se concretara</w:t>
      </w:r>
      <w:r w:rsidR="001831D0" w:rsidRPr="004F227A">
        <w:rPr>
          <w:rFonts w:ascii="Garamond" w:hAnsi="Garamond" w:cs="Times New Roman"/>
          <w:bCs/>
          <w:sz w:val="26"/>
          <w:szCs w:val="26"/>
        </w:rPr>
        <w:t xml:space="preserve"> cualquier representación</w:t>
      </w:r>
      <w:r w:rsidR="00A40181" w:rsidRPr="004F227A">
        <w:rPr>
          <w:rFonts w:ascii="Garamond" w:hAnsi="Garamond" w:cs="Times New Roman"/>
          <w:bCs/>
          <w:sz w:val="26"/>
          <w:szCs w:val="26"/>
        </w:rPr>
        <w:t xml:space="preserve"> de los miembros principales y suplentes que conformarán la Comisión Multisectorial</w:t>
      </w:r>
      <w:r w:rsidR="001831D0" w:rsidRPr="004F227A">
        <w:rPr>
          <w:rFonts w:ascii="Garamond" w:hAnsi="Garamond" w:cs="Times New Roman"/>
          <w:bCs/>
          <w:sz w:val="26"/>
          <w:szCs w:val="26"/>
        </w:rPr>
        <w:t>,</w:t>
      </w:r>
      <w:r w:rsidRPr="004F227A">
        <w:rPr>
          <w:rFonts w:ascii="Garamond" w:hAnsi="Garamond" w:cs="Times New Roman"/>
          <w:bCs/>
          <w:sz w:val="26"/>
          <w:szCs w:val="26"/>
        </w:rPr>
        <w:t xml:space="preserve"> en el tiempo antes establecido</w:t>
      </w:r>
      <w:r w:rsidR="001831D0" w:rsidRPr="004F227A">
        <w:rPr>
          <w:rFonts w:ascii="Garamond" w:hAnsi="Garamond" w:cs="Times New Roman"/>
          <w:bCs/>
          <w:sz w:val="26"/>
          <w:szCs w:val="26"/>
        </w:rPr>
        <w:t>,</w:t>
      </w:r>
      <w:r w:rsidRPr="004F227A">
        <w:rPr>
          <w:rFonts w:ascii="Garamond" w:hAnsi="Garamond" w:cs="Times New Roman"/>
          <w:bCs/>
          <w:sz w:val="26"/>
          <w:szCs w:val="26"/>
        </w:rPr>
        <w:t xml:space="preserve"> será el Alcalde quien </w:t>
      </w:r>
      <w:r w:rsidR="00E15976" w:rsidRPr="004F227A">
        <w:rPr>
          <w:rFonts w:ascii="Garamond" w:hAnsi="Garamond" w:cs="Times New Roman"/>
          <w:bCs/>
          <w:sz w:val="26"/>
          <w:szCs w:val="26"/>
        </w:rPr>
        <w:t>designará al</w:t>
      </w:r>
      <w:r w:rsidR="00314F9C">
        <w:rPr>
          <w:rFonts w:ascii="Garamond" w:hAnsi="Garamond" w:cs="Times New Roman"/>
          <w:bCs/>
          <w:sz w:val="26"/>
          <w:szCs w:val="26"/>
        </w:rPr>
        <w:t xml:space="preserve"> </w:t>
      </w:r>
      <w:r w:rsidR="00A40181" w:rsidRPr="004F227A">
        <w:rPr>
          <w:rFonts w:ascii="Garamond" w:hAnsi="Garamond" w:cs="Times New Roman"/>
          <w:bCs/>
          <w:sz w:val="26"/>
          <w:szCs w:val="26"/>
        </w:rPr>
        <w:t>(los)</w:t>
      </w:r>
      <w:r w:rsidR="00E15976" w:rsidRPr="004F227A">
        <w:rPr>
          <w:rFonts w:ascii="Garamond" w:hAnsi="Garamond" w:cs="Times New Roman"/>
          <w:bCs/>
          <w:sz w:val="26"/>
          <w:szCs w:val="26"/>
        </w:rPr>
        <w:t xml:space="preserve"> representante</w:t>
      </w:r>
      <w:r w:rsidR="00A40181" w:rsidRPr="004F227A">
        <w:rPr>
          <w:rFonts w:ascii="Garamond" w:hAnsi="Garamond" w:cs="Times New Roman"/>
          <w:bCs/>
          <w:sz w:val="26"/>
          <w:szCs w:val="26"/>
        </w:rPr>
        <w:t>(s) faltante(s)</w:t>
      </w:r>
      <w:r w:rsidR="00E15976" w:rsidRPr="004F227A">
        <w:rPr>
          <w:rFonts w:ascii="Garamond" w:hAnsi="Garamond" w:cs="Times New Roman"/>
          <w:bCs/>
          <w:sz w:val="26"/>
          <w:szCs w:val="26"/>
        </w:rPr>
        <w:t xml:space="preserve"> respetando </w:t>
      </w:r>
      <w:r w:rsidRPr="004F227A">
        <w:rPr>
          <w:rFonts w:ascii="Garamond" w:hAnsi="Garamond" w:cs="Times New Roman"/>
          <w:bCs/>
          <w:sz w:val="26"/>
          <w:szCs w:val="26"/>
        </w:rPr>
        <w:t xml:space="preserve">siempre </w:t>
      </w:r>
      <w:r w:rsidR="00E15976" w:rsidRPr="004F227A">
        <w:rPr>
          <w:rFonts w:ascii="Garamond" w:hAnsi="Garamond" w:cs="Times New Roman"/>
          <w:bCs/>
          <w:sz w:val="26"/>
          <w:szCs w:val="26"/>
        </w:rPr>
        <w:t xml:space="preserve">a </w:t>
      </w:r>
      <w:r w:rsidRPr="004F227A">
        <w:rPr>
          <w:rFonts w:ascii="Garamond" w:hAnsi="Garamond" w:cs="Times New Roman"/>
          <w:bCs/>
          <w:sz w:val="26"/>
          <w:szCs w:val="26"/>
        </w:rPr>
        <w:t>los sectores</w:t>
      </w:r>
      <w:r w:rsidR="00A40181" w:rsidRPr="004F227A">
        <w:rPr>
          <w:rFonts w:ascii="Garamond" w:hAnsi="Garamond" w:cs="Times New Roman"/>
          <w:bCs/>
          <w:sz w:val="26"/>
          <w:szCs w:val="26"/>
        </w:rPr>
        <w:t xml:space="preserve"> de representación</w:t>
      </w:r>
      <w:r w:rsidRPr="004F227A">
        <w:rPr>
          <w:rFonts w:ascii="Garamond" w:hAnsi="Garamond" w:cs="Times New Roman"/>
          <w:bCs/>
          <w:sz w:val="26"/>
          <w:szCs w:val="26"/>
        </w:rPr>
        <w:t xml:space="preserve"> que han sido enunciados taxativamente</w:t>
      </w:r>
      <w:r w:rsidR="00A40181" w:rsidRPr="004F227A">
        <w:rPr>
          <w:rFonts w:ascii="Garamond" w:hAnsi="Garamond" w:cs="Times New Roman"/>
          <w:bCs/>
          <w:sz w:val="26"/>
          <w:szCs w:val="26"/>
        </w:rPr>
        <w:t xml:space="preserve">; además, se deberá contar con la </w:t>
      </w:r>
      <w:r w:rsidR="0057230B" w:rsidRPr="004F227A">
        <w:rPr>
          <w:rFonts w:ascii="Garamond" w:hAnsi="Garamond" w:cs="Times New Roman"/>
          <w:bCs/>
          <w:sz w:val="26"/>
          <w:szCs w:val="26"/>
        </w:rPr>
        <w:t>aceptación del designado</w:t>
      </w:r>
      <w:r w:rsidR="001831D0" w:rsidRPr="004F227A">
        <w:rPr>
          <w:rFonts w:ascii="Garamond" w:hAnsi="Garamond" w:cs="Times New Roman"/>
          <w:bCs/>
          <w:sz w:val="26"/>
          <w:szCs w:val="26"/>
        </w:rPr>
        <w:t>(a)</w:t>
      </w:r>
      <w:r w:rsidRPr="004F227A">
        <w:rPr>
          <w:rFonts w:ascii="Garamond" w:hAnsi="Garamond" w:cs="Times New Roman"/>
          <w:bCs/>
          <w:sz w:val="26"/>
          <w:szCs w:val="26"/>
        </w:rPr>
        <w:t>.</w:t>
      </w:r>
    </w:p>
    <w:p w14:paraId="516607D0" w14:textId="77777777" w:rsidR="00BD471A" w:rsidRDefault="00377251" w:rsidP="0057230B">
      <w:pPr>
        <w:jc w:val="both"/>
        <w:rPr>
          <w:rFonts w:ascii="Garamond" w:hAnsi="Garamond" w:cs="Times New Roman"/>
          <w:bCs/>
          <w:sz w:val="26"/>
          <w:szCs w:val="26"/>
        </w:rPr>
      </w:pPr>
      <w:r w:rsidRPr="004F227A">
        <w:rPr>
          <w:rFonts w:ascii="Garamond" w:hAnsi="Garamond" w:cs="Times New Roman"/>
          <w:bCs/>
          <w:sz w:val="26"/>
          <w:szCs w:val="26"/>
        </w:rPr>
        <w:t>En la designación de los representantes por parte de la ciudadanía se observará la paridad de género.</w:t>
      </w:r>
    </w:p>
    <w:p w14:paraId="3244A49F" w14:textId="31851161" w:rsidR="00377251" w:rsidRPr="004F227A" w:rsidRDefault="00652B53" w:rsidP="0057230B">
      <w:pPr>
        <w:jc w:val="both"/>
        <w:rPr>
          <w:rFonts w:ascii="Garamond" w:hAnsi="Garamond" w:cs="Times New Roman"/>
          <w:bCs/>
          <w:sz w:val="26"/>
          <w:szCs w:val="26"/>
        </w:rPr>
      </w:pPr>
      <w:r w:rsidRPr="004F227A">
        <w:rPr>
          <w:rFonts w:ascii="Garamond" w:hAnsi="Garamond" w:cs="Times New Roman"/>
          <w:bCs/>
          <w:sz w:val="26"/>
          <w:szCs w:val="26"/>
        </w:rPr>
        <w:t>La Comisión de Participación Ciudadana podrá fomentar</w:t>
      </w:r>
      <w:r w:rsidR="00314F9C">
        <w:rPr>
          <w:rFonts w:ascii="Garamond" w:hAnsi="Garamond" w:cs="Times New Roman"/>
          <w:bCs/>
          <w:sz w:val="26"/>
          <w:szCs w:val="26"/>
        </w:rPr>
        <w:t xml:space="preserve"> Veedurías C</w:t>
      </w:r>
      <w:r w:rsidR="00377251" w:rsidRPr="004F227A">
        <w:rPr>
          <w:rFonts w:ascii="Garamond" w:hAnsi="Garamond" w:cs="Times New Roman"/>
          <w:bCs/>
          <w:sz w:val="26"/>
          <w:szCs w:val="26"/>
        </w:rPr>
        <w:t>iudadanas que hagan el seguimiento al proceso encargado a la Comisión Multisectorial.</w:t>
      </w:r>
    </w:p>
    <w:p w14:paraId="1763856A" w14:textId="43369C1B" w:rsidR="00AB5D66" w:rsidRPr="004F227A" w:rsidRDefault="0057230B" w:rsidP="00AB5D66">
      <w:pPr>
        <w:jc w:val="both"/>
        <w:rPr>
          <w:rFonts w:ascii="Garamond" w:hAnsi="Garamond" w:cs="Times New Roman"/>
          <w:bCs/>
          <w:sz w:val="26"/>
          <w:szCs w:val="26"/>
        </w:rPr>
      </w:pPr>
      <w:r w:rsidRPr="004F227A">
        <w:rPr>
          <w:rFonts w:ascii="Garamond" w:hAnsi="Garamond" w:cs="Times New Roman"/>
          <w:bCs/>
          <w:sz w:val="26"/>
          <w:szCs w:val="26"/>
        </w:rPr>
        <w:lastRenderedPageBreak/>
        <w:t xml:space="preserve">Los miembros de la Comisión </w:t>
      </w:r>
      <w:r w:rsidR="00A40181" w:rsidRPr="004F227A">
        <w:rPr>
          <w:rFonts w:ascii="Garamond" w:hAnsi="Garamond" w:cs="Times New Roman"/>
          <w:bCs/>
          <w:sz w:val="26"/>
          <w:szCs w:val="26"/>
        </w:rPr>
        <w:t xml:space="preserve">Multisectorial </w:t>
      </w:r>
      <w:r w:rsidR="00AB5D66" w:rsidRPr="004F227A">
        <w:rPr>
          <w:rFonts w:ascii="Garamond" w:hAnsi="Garamond" w:cs="Times New Roman"/>
          <w:bCs/>
          <w:sz w:val="26"/>
          <w:szCs w:val="26"/>
        </w:rPr>
        <w:t>tendrán la facultad de</w:t>
      </w:r>
      <w:r w:rsidR="00463872" w:rsidRPr="004F227A">
        <w:rPr>
          <w:rFonts w:ascii="Garamond" w:hAnsi="Garamond" w:cs="Times New Roman"/>
          <w:bCs/>
          <w:sz w:val="26"/>
          <w:szCs w:val="26"/>
        </w:rPr>
        <w:t xml:space="preserve"> elaborar los términos de referencia</w:t>
      </w:r>
      <w:r w:rsidR="00455DB8" w:rsidRPr="004F227A">
        <w:rPr>
          <w:rFonts w:ascii="Garamond" w:hAnsi="Garamond" w:cs="Times New Roman"/>
          <w:bCs/>
          <w:sz w:val="26"/>
          <w:szCs w:val="26"/>
        </w:rPr>
        <w:t xml:space="preserve"> que incluirán tod</w:t>
      </w:r>
      <w:r w:rsidR="002F5654" w:rsidRPr="004F227A">
        <w:rPr>
          <w:rFonts w:ascii="Garamond" w:hAnsi="Garamond" w:cs="Times New Roman"/>
          <w:bCs/>
          <w:sz w:val="26"/>
          <w:szCs w:val="26"/>
        </w:rPr>
        <w:t>os los aspectos relacionados para determinar</w:t>
      </w:r>
      <w:r w:rsidR="00455763" w:rsidRPr="004F227A">
        <w:rPr>
          <w:rFonts w:ascii="Garamond" w:hAnsi="Garamond" w:cs="Times New Roman"/>
          <w:bCs/>
          <w:sz w:val="26"/>
          <w:szCs w:val="26"/>
        </w:rPr>
        <w:t xml:space="preserve"> el estudio integral d</w:t>
      </w:r>
      <w:r w:rsidR="00455DB8" w:rsidRPr="004F227A">
        <w:rPr>
          <w:rFonts w:ascii="Garamond" w:hAnsi="Garamond" w:cs="Times New Roman"/>
          <w:bCs/>
          <w:sz w:val="26"/>
          <w:szCs w:val="26"/>
        </w:rPr>
        <w:t>el servicio</w:t>
      </w:r>
      <w:r w:rsidR="009E0E2D" w:rsidRPr="004F227A">
        <w:rPr>
          <w:rFonts w:ascii="Garamond" w:hAnsi="Garamond" w:cs="Times New Roman"/>
          <w:bCs/>
          <w:sz w:val="26"/>
          <w:szCs w:val="26"/>
        </w:rPr>
        <w:t xml:space="preserve"> de transporte </w:t>
      </w:r>
      <w:proofErr w:type="spellStart"/>
      <w:r w:rsidR="009E0E2D" w:rsidRPr="004F227A">
        <w:rPr>
          <w:rFonts w:ascii="Garamond" w:hAnsi="Garamond" w:cs="Times New Roman"/>
          <w:bCs/>
          <w:sz w:val="26"/>
          <w:szCs w:val="26"/>
        </w:rPr>
        <w:t>intracantonal</w:t>
      </w:r>
      <w:proofErr w:type="spellEnd"/>
      <w:r w:rsidR="00377251" w:rsidRPr="004F227A">
        <w:rPr>
          <w:rFonts w:ascii="Garamond" w:hAnsi="Garamond" w:cs="Times New Roman"/>
          <w:bCs/>
          <w:sz w:val="26"/>
          <w:szCs w:val="26"/>
        </w:rPr>
        <w:t xml:space="preserve"> o urbano</w:t>
      </w:r>
      <w:r w:rsidR="00A40181" w:rsidRPr="004F227A">
        <w:rPr>
          <w:rFonts w:ascii="Garamond" w:hAnsi="Garamond" w:cs="Times New Roman"/>
          <w:bCs/>
          <w:sz w:val="26"/>
          <w:szCs w:val="26"/>
        </w:rPr>
        <w:t xml:space="preserve"> en Cuenca</w:t>
      </w:r>
      <w:r w:rsidR="009E0E2D" w:rsidRPr="004F227A">
        <w:rPr>
          <w:rFonts w:ascii="Garamond" w:hAnsi="Garamond" w:cs="Times New Roman"/>
          <w:bCs/>
          <w:sz w:val="26"/>
          <w:szCs w:val="26"/>
        </w:rPr>
        <w:t>; además, de lo concerniente</w:t>
      </w:r>
      <w:r w:rsidR="00455DB8" w:rsidRPr="004F227A">
        <w:rPr>
          <w:rFonts w:ascii="Garamond" w:hAnsi="Garamond" w:cs="Times New Roman"/>
          <w:bCs/>
          <w:sz w:val="26"/>
          <w:szCs w:val="26"/>
        </w:rPr>
        <w:t xml:space="preserve"> a</w:t>
      </w:r>
      <w:r w:rsidR="009E0E2D" w:rsidRPr="004F227A">
        <w:rPr>
          <w:rFonts w:ascii="Garamond" w:hAnsi="Garamond" w:cs="Times New Roman"/>
          <w:bCs/>
          <w:sz w:val="26"/>
          <w:szCs w:val="26"/>
        </w:rPr>
        <w:t xml:space="preserve"> grupos de atención prioritaria</w:t>
      </w:r>
      <w:r w:rsidRPr="004F227A">
        <w:rPr>
          <w:rFonts w:ascii="Garamond" w:hAnsi="Garamond" w:cs="Times New Roman"/>
          <w:bCs/>
          <w:sz w:val="26"/>
          <w:szCs w:val="26"/>
        </w:rPr>
        <w:t xml:space="preserve"> para</w:t>
      </w:r>
      <w:r w:rsidR="00463872" w:rsidRPr="004F227A">
        <w:rPr>
          <w:rFonts w:ascii="Garamond" w:hAnsi="Garamond" w:cs="Times New Roman"/>
          <w:bCs/>
          <w:sz w:val="26"/>
          <w:szCs w:val="26"/>
        </w:rPr>
        <w:t xml:space="preserve"> que</w:t>
      </w:r>
      <w:r w:rsidR="009E0E2D" w:rsidRPr="004F227A">
        <w:rPr>
          <w:rFonts w:ascii="Garamond" w:hAnsi="Garamond" w:cs="Times New Roman"/>
          <w:bCs/>
          <w:sz w:val="26"/>
          <w:szCs w:val="26"/>
        </w:rPr>
        <w:t>,</w:t>
      </w:r>
      <w:r w:rsidR="00463872" w:rsidRPr="004F227A">
        <w:rPr>
          <w:rFonts w:ascii="Garamond" w:hAnsi="Garamond" w:cs="Times New Roman"/>
          <w:bCs/>
          <w:sz w:val="26"/>
          <w:szCs w:val="26"/>
        </w:rPr>
        <w:t xml:space="preserve"> en base a estos, la Empresa Pública Municipal de Movilidad Tránsito y Transporte de Cuenca EMOV EP contrate </w:t>
      </w:r>
      <w:r w:rsidR="00AB5D66" w:rsidRPr="004F227A">
        <w:rPr>
          <w:rFonts w:ascii="Garamond" w:hAnsi="Garamond" w:cs="Times New Roman"/>
          <w:bCs/>
          <w:sz w:val="26"/>
          <w:szCs w:val="26"/>
        </w:rPr>
        <w:t xml:space="preserve">la realización </w:t>
      </w:r>
      <w:r w:rsidRPr="004F227A">
        <w:rPr>
          <w:rFonts w:ascii="Garamond" w:hAnsi="Garamond" w:cs="Times New Roman"/>
          <w:bCs/>
          <w:sz w:val="26"/>
          <w:szCs w:val="26"/>
        </w:rPr>
        <w:t>del estudio</w:t>
      </w:r>
      <w:r w:rsidR="00D56EB1" w:rsidRPr="004F227A">
        <w:rPr>
          <w:rFonts w:ascii="Garamond" w:hAnsi="Garamond" w:cs="Times New Roman"/>
          <w:bCs/>
          <w:sz w:val="26"/>
          <w:szCs w:val="26"/>
        </w:rPr>
        <w:t xml:space="preserve"> </w:t>
      </w:r>
      <w:r w:rsidR="00AB5D66" w:rsidRPr="004F227A">
        <w:rPr>
          <w:rFonts w:ascii="Garamond" w:hAnsi="Garamond" w:cs="Times New Roman"/>
          <w:bCs/>
          <w:sz w:val="26"/>
          <w:szCs w:val="26"/>
        </w:rPr>
        <w:t xml:space="preserve">técnico </w:t>
      </w:r>
      <w:r w:rsidR="002F5654" w:rsidRPr="004F227A">
        <w:rPr>
          <w:rFonts w:ascii="Garamond" w:hAnsi="Garamond" w:cs="Times New Roman"/>
          <w:bCs/>
          <w:sz w:val="26"/>
          <w:szCs w:val="26"/>
        </w:rPr>
        <w:t>correspondiente.</w:t>
      </w:r>
    </w:p>
    <w:p w14:paraId="6001E988" w14:textId="2145F5A7" w:rsidR="00AB5D66" w:rsidRPr="004F227A" w:rsidRDefault="00AB5D66" w:rsidP="00AB5D66">
      <w:pPr>
        <w:jc w:val="both"/>
        <w:rPr>
          <w:rFonts w:ascii="Garamond" w:hAnsi="Garamond" w:cs="Times New Roman"/>
          <w:bCs/>
          <w:sz w:val="26"/>
          <w:szCs w:val="26"/>
        </w:rPr>
      </w:pPr>
      <w:r w:rsidRPr="004F227A">
        <w:rPr>
          <w:rFonts w:ascii="Garamond" w:hAnsi="Garamond" w:cs="Times New Roman"/>
          <w:bCs/>
          <w:sz w:val="26"/>
          <w:szCs w:val="26"/>
        </w:rPr>
        <w:t xml:space="preserve">La Comisión luego de su posesión </w:t>
      </w:r>
      <w:r w:rsidR="00D56EB1" w:rsidRPr="004F227A">
        <w:rPr>
          <w:rFonts w:ascii="Garamond" w:hAnsi="Garamond" w:cs="Times New Roman"/>
          <w:bCs/>
          <w:sz w:val="26"/>
          <w:szCs w:val="26"/>
        </w:rPr>
        <w:t>aprobará su reglamen</w:t>
      </w:r>
      <w:r w:rsidR="009E0E2D" w:rsidRPr="004F227A">
        <w:rPr>
          <w:rFonts w:ascii="Garamond" w:hAnsi="Garamond" w:cs="Times New Roman"/>
          <w:bCs/>
          <w:sz w:val="26"/>
          <w:szCs w:val="26"/>
        </w:rPr>
        <w:t>to interno de funcionamiento, con base en el cual iniciará</w:t>
      </w:r>
      <w:r w:rsidR="00D56EB1" w:rsidRPr="004F227A">
        <w:rPr>
          <w:rFonts w:ascii="Garamond" w:hAnsi="Garamond" w:cs="Times New Roman"/>
          <w:bCs/>
          <w:sz w:val="26"/>
          <w:szCs w:val="26"/>
        </w:rPr>
        <w:t xml:space="preserve"> la</w:t>
      </w:r>
      <w:r w:rsidR="0057230B" w:rsidRPr="004F227A">
        <w:rPr>
          <w:rFonts w:ascii="Garamond" w:hAnsi="Garamond" w:cs="Times New Roman"/>
          <w:bCs/>
          <w:sz w:val="26"/>
          <w:szCs w:val="26"/>
        </w:rPr>
        <w:t xml:space="preserve"> realización de los términos de referencia para la posterior </w:t>
      </w:r>
      <w:r w:rsidR="00D56EB1" w:rsidRPr="004F227A">
        <w:rPr>
          <w:rFonts w:ascii="Garamond" w:hAnsi="Garamond" w:cs="Times New Roman"/>
          <w:bCs/>
          <w:sz w:val="26"/>
          <w:szCs w:val="26"/>
        </w:rPr>
        <w:t xml:space="preserve"> contratación</w:t>
      </w:r>
      <w:r w:rsidR="002F5654" w:rsidRPr="004F227A">
        <w:rPr>
          <w:rFonts w:ascii="Garamond" w:hAnsi="Garamond" w:cs="Times New Roman"/>
          <w:bCs/>
          <w:sz w:val="26"/>
          <w:szCs w:val="26"/>
        </w:rPr>
        <w:t xml:space="preserve"> del estudio técnico</w:t>
      </w:r>
      <w:r w:rsidR="009E0E2D" w:rsidRPr="004F227A">
        <w:rPr>
          <w:rFonts w:ascii="Garamond" w:hAnsi="Garamond" w:cs="Times New Roman"/>
          <w:bCs/>
          <w:sz w:val="26"/>
          <w:szCs w:val="26"/>
        </w:rPr>
        <w:t>.  Posteriormente,</w:t>
      </w:r>
      <w:r w:rsidR="00D56EB1" w:rsidRPr="004F227A">
        <w:rPr>
          <w:rFonts w:ascii="Garamond" w:hAnsi="Garamond" w:cs="Times New Roman"/>
          <w:bCs/>
          <w:sz w:val="26"/>
          <w:szCs w:val="26"/>
        </w:rPr>
        <w:t xml:space="preserve"> se absolverán todas las observaciones de los miembros</w:t>
      </w:r>
      <w:r w:rsidR="009E0E2D" w:rsidRPr="004F227A">
        <w:rPr>
          <w:rFonts w:ascii="Garamond" w:hAnsi="Garamond" w:cs="Times New Roman"/>
          <w:bCs/>
          <w:sz w:val="26"/>
          <w:szCs w:val="26"/>
        </w:rPr>
        <w:t xml:space="preserve"> de la Comisión</w:t>
      </w:r>
      <w:r w:rsidR="00D56EB1" w:rsidRPr="004F227A">
        <w:rPr>
          <w:rFonts w:ascii="Garamond" w:hAnsi="Garamond" w:cs="Times New Roman"/>
          <w:bCs/>
          <w:sz w:val="26"/>
          <w:szCs w:val="26"/>
        </w:rPr>
        <w:t xml:space="preserve"> y finalmente </w:t>
      </w:r>
      <w:r w:rsidR="009E0E2D" w:rsidRPr="004F227A">
        <w:rPr>
          <w:rFonts w:ascii="Garamond" w:hAnsi="Garamond" w:cs="Times New Roman"/>
          <w:bCs/>
          <w:sz w:val="26"/>
          <w:szCs w:val="26"/>
        </w:rPr>
        <w:t xml:space="preserve">se </w:t>
      </w:r>
      <w:r w:rsidR="00D56EB1" w:rsidRPr="004F227A">
        <w:rPr>
          <w:rFonts w:ascii="Garamond" w:hAnsi="Garamond" w:cs="Times New Roman"/>
          <w:bCs/>
          <w:sz w:val="26"/>
          <w:szCs w:val="26"/>
        </w:rPr>
        <w:t>emitirá el informe definitivo</w:t>
      </w:r>
      <w:r w:rsidR="00455DB8" w:rsidRPr="004F227A">
        <w:rPr>
          <w:rFonts w:ascii="Garamond" w:hAnsi="Garamond" w:cs="Times New Roman"/>
          <w:bCs/>
          <w:sz w:val="26"/>
          <w:szCs w:val="26"/>
        </w:rPr>
        <w:t xml:space="preserve"> de</w:t>
      </w:r>
      <w:r w:rsidR="00377251" w:rsidRPr="004F227A">
        <w:rPr>
          <w:rFonts w:ascii="Garamond" w:hAnsi="Garamond" w:cs="Times New Roman"/>
          <w:bCs/>
          <w:sz w:val="26"/>
          <w:szCs w:val="26"/>
        </w:rPr>
        <w:t>l estudio integral en cuestión</w:t>
      </w:r>
      <w:r w:rsidR="00455DB8" w:rsidRPr="004F227A">
        <w:rPr>
          <w:rFonts w:ascii="Garamond" w:hAnsi="Garamond" w:cs="Times New Roman"/>
          <w:bCs/>
          <w:sz w:val="26"/>
          <w:szCs w:val="26"/>
        </w:rPr>
        <w:t>,</w:t>
      </w:r>
      <w:r w:rsidR="00377251" w:rsidRPr="004F227A">
        <w:rPr>
          <w:rFonts w:ascii="Garamond" w:hAnsi="Garamond" w:cs="Times New Roman"/>
          <w:bCs/>
          <w:sz w:val="26"/>
          <w:szCs w:val="26"/>
        </w:rPr>
        <w:t xml:space="preserve"> </w:t>
      </w:r>
      <w:r w:rsidR="00D56EB1" w:rsidRPr="004F227A">
        <w:rPr>
          <w:rFonts w:ascii="Garamond" w:hAnsi="Garamond" w:cs="Times New Roman"/>
          <w:bCs/>
          <w:sz w:val="26"/>
          <w:szCs w:val="26"/>
        </w:rPr>
        <w:t>que será puesto inmediatamente en conocimiento de</w:t>
      </w:r>
      <w:r w:rsidR="0057230B" w:rsidRPr="004F227A">
        <w:rPr>
          <w:rFonts w:ascii="Garamond" w:hAnsi="Garamond" w:cs="Times New Roman"/>
          <w:bCs/>
          <w:sz w:val="26"/>
          <w:szCs w:val="26"/>
        </w:rPr>
        <w:t xml:space="preserve">l </w:t>
      </w:r>
      <w:r w:rsidR="001612B1" w:rsidRPr="004F227A">
        <w:rPr>
          <w:rFonts w:ascii="Garamond" w:hAnsi="Garamond" w:cs="Times New Roman"/>
          <w:bCs/>
          <w:sz w:val="26"/>
          <w:szCs w:val="26"/>
        </w:rPr>
        <w:t>Conc</w:t>
      </w:r>
      <w:r w:rsidR="00D56EB1" w:rsidRPr="004F227A">
        <w:rPr>
          <w:rFonts w:ascii="Garamond" w:hAnsi="Garamond" w:cs="Times New Roman"/>
          <w:bCs/>
          <w:sz w:val="26"/>
          <w:szCs w:val="26"/>
        </w:rPr>
        <w:t xml:space="preserve">ejo Cantonal para que sea este Organismo quien finalmente </w:t>
      </w:r>
      <w:r w:rsidR="00455DB8" w:rsidRPr="004F227A">
        <w:rPr>
          <w:rFonts w:ascii="Garamond" w:hAnsi="Garamond" w:cs="Times New Roman"/>
          <w:bCs/>
          <w:sz w:val="26"/>
          <w:szCs w:val="26"/>
        </w:rPr>
        <w:t xml:space="preserve">conozca y </w:t>
      </w:r>
      <w:r w:rsidR="00377251" w:rsidRPr="004F227A">
        <w:rPr>
          <w:rFonts w:ascii="Garamond" w:hAnsi="Garamond" w:cs="Times New Roman"/>
          <w:bCs/>
          <w:sz w:val="26"/>
          <w:szCs w:val="26"/>
        </w:rPr>
        <w:t>establezca los mecanismos a seguir.</w:t>
      </w:r>
      <w:r w:rsidR="00D56EB1" w:rsidRPr="004F227A">
        <w:rPr>
          <w:rFonts w:ascii="Garamond" w:hAnsi="Garamond" w:cs="Times New Roman"/>
          <w:bCs/>
          <w:sz w:val="26"/>
          <w:szCs w:val="26"/>
        </w:rPr>
        <w:t xml:space="preserve"> </w:t>
      </w:r>
    </w:p>
    <w:p w14:paraId="0B687890" w14:textId="77777777" w:rsidR="00BD471A" w:rsidRDefault="00BD471A" w:rsidP="00BD471A">
      <w:pPr>
        <w:jc w:val="center"/>
        <w:rPr>
          <w:rFonts w:ascii="Garamond" w:hAnsi="Garamond" w:cs="Times New Roman"/>
          <w:b/>
          <w:bCs/>
          <w:sz w:val="26"/>
          <w:szCs w:val="26"/>
        </w:rPr>
      </w:pPr>
    </w:p>
    <w:p w14:paraId="06390505" w14:textId="77777777" w:rsidR="00AB5D66" w:rsidRPr="004F227A" w:rsidRDefault="00AB5D66" w:rsidP="00BD471A">
      <w:pPr>
        <w:jc w:val="center"/>
        <w:rPr>
          <w:rFonts w:ascii="Garamond" w:hAnsi="Garamond" w:cs="Times New Roman"/>
          <w:b/>
          <w:bCs/>
          <w:sz w:val="26"/>
          <w:szCs w:val="26"/>
        </w:rPr>
      </w:pPr>
      <w:r w:rsidRPr="004F227A">
        <w:rPr>
          <w:rFonts w:ascii="Garamond" w:hAnsi="Garamond" w:cs="Times New Roman"/>
          <w:b/>
          <w:bCs/>
          <w:sz w:val="26"/>
          <w:szCs w:val="26"/>
        </w:rPr>
        <w:t>DISPOSICIÓN FINAL</w:t>
      </w:r>
    </w:p>
    <w:p w14:paraId="5482456A" w14:textId="45ACE2F4" w:rsidR="00AB5D66" w:rsidRPr="004F227A" w:rsidRDefault="00AB5D66" w:rsidP="00AB5D66">
      <w:pPr>
        <w:jc w:val="both"/>
        <w:rPr>
          <w:rFonts w:ascii="Garamond" w:hAnsi="Garamond" w:cs="Times New Roman"/>
          <w:b/>
          <w:bCs/>
          <w:sz w:val="26"/>
          <w:szCs w:val="26"/>
          <w:lang w:val="es-ES_tradnl"/>
        </w:rPr>
      </w:pPr>
      <w:r w:rsidRPr="004F227A">
        <w:rPr>
          <w:rFonts w:ascii="Garamond" w:hAnsi="Garamond" w:cs="Times New Roman"/>
          <w:bCs/>
          <w:sz w:val="26"/>
          <w:szCs w:val="26"/>
        </w:rPr>
        <w:t>La presente</w:t>
      </w:r>
      <w:r w:rsidRPr="004F227A">
        <w:rPr>
          <w:rFonts w:ascii="Garamond" w:hAnsi="Garamond" w:cs="Times New Roman"/>
          <w:b/>
          <w:bCs/>
          <w:sz w:val="26"/>
          <w:szCs w:val="26"/>
        </w:rPr>
        <w:t xml:space="preserve"> </w:t>
      </w:r>
      <w:r w:rsidRPr="004F227A">
        <w:rPr>
          <w:rFonts w:ascii="Garamond" w:hAnsi="Garamond" w:cs="Times New Roman"/>
          <w:bCs/>
          <w:sz w:val="26"/>
          <w:szCs w:val="26"/>
        </w:rPr>
        <w:t xml:space="preserve">reforma a la ordenanza entrará en vigencia el </w:t>
      </w:r>
      <w:r w:rsidR="0066229F" w:rsidRPr="004F227A">
        <w:rPr>
          <w:rFonts w:ascii="Garamond" w:hAnsi="Garamond" w:cs="Times New Roman"/>
          <w:bCs/>
          <w:sz w:val="26"/>
          <w:szCs w:val="26"/>
        </w:rPr>
        <w:t>día siguiente de su aprobación.</w:t>
      </w:r>
    </w:p>
    <w:p w14:paraId="3DB750EF" w14:textId="77777777" w:rsidR="00BD471A" w:rsidRDefault="00BD471A" w:rsidP="00BD471A">
      <w:pPr>
        <w:overflowPunct w:val="0"/>
        <w:autoSpaceDE w:val="0"/>
        <w:autoSpaceDN w:val="0"/>
        <w:adjustRightInd w:val="0"/>
        <w:jc w:val="both"/>
        <w:textAlignment w:val="baseline"/>
        <w:rPr>
          <w:rFonts w:ascii="Garamond" w:hAnsi="Garamond"/>
          <w:spacing w:val="-3"/>
          <w:sz w:val="26"/>
          <w:szCs w:val="26"/>
        </w:rPr>
      </w:pPr>
    </w:p>
    <w:p w14:paraId="24D3E59A" w14:textId="30167D0B" w:rsidR="00BD471A" w:rsidRPr="00997DA3" w:rsidRDefault="00BD471A" w:rsidP="00BD471A">
      <w:pPr>
        <w:overflowPunct w:val="0"/>
        <w:autoSpaceDE w:val="0"/>
        <w:autoSpaceDN w:val="0"/>
        <w:adjustRightInd w:val="0"/>
        <w:jc w:val="both"/>
        <w:textAlignment w:val="baseline"/>
        <w:rPr>
          <w:rFonts w:ascii="Garamond" w:hAnsi="Garamond"/>
          <w:spacing w:val="-3"/>
          <w:sz w:val="26"/>
          <w:szCs w:val="26"/>
        </w:rPr>
      </w:pPr>
      <w:r w:rsidRPr="00997DA3">
        <w:rPr>
          <w:rFonts w:ascii="Garamond" w:hAnsi="Garamond"/>
          <w:spacing w:val="-3"/>
          <w:sz w:val="26"/>
          <w:szCs w:val="26"/>
        </w:rPr>
        <w:t>Dado y firmado en la Sala de Sesiones del Concejo Cantonal a los</w:t>
      </w:r>
      <w:r>
        <w:rPr>
          <w:rFonts w:ascii="Garamond" w:hAnsi="Garamond"/>
          <w:spacing w:val="-3"/>
          <w:sz w:val="26"/>
          <w:szCs w:val="26"/>
        </w:rPr>
        <w:t xml:space="preserve"> veinte y cuatro</w:t>
      </w:r>
      <w:r w:rsidRPr="00997DA3">
        <w:rPr>
          <w:rFonts w:ascii="Garamond" w:hAnsi="Garamond"/>
          <w:spacing w:val="-3"/>
          <w:sz w:val="26"/>
          <w:szCs w:val="26"/>
        </w:rPr>
        <w:t xml:space="preserve"> días del mes de </w:t>
      </w:r>
      <w:r>
        <w:rPr>
          <w:rFonts w:ascii="Garamond" w:hAnsi="Garamond"/>
          <w:spacing w:val="-3"/>
          <w:sz w:val="26"/>
          <w:szCs w:val="26"/>
        </w:rPr>
        <w:t xml:space="preserve">junio </w:t>
      </w:r>
      <w:r w:rsidRPr="00997DA3">
        <w:rPr>
          <w:rFonts w:ascii="Garamond" w:hAnsi="Garamond"/>
          <w:spacing w:val="-3"/>
          <w:sz w:val="26"/>
          <w:szCs w:val="26"/>
        </w:rPr>
        <w:t>de dos mil quince.</w:t>
      </w:r>
    </w:p>
    <w:p w14:paraId="701C168A" w14:textId="77777777" w:rsidR="00BD471A" w:rsidRDefault="00BD471A" w:rsidP="00BD471A">
      <w:pPr>
        <w:jc w:val="both"/>
        <w:rPr>
          <w:rFonts w:ascii="Garamond" w:hAnsi="Garamond"/>
          <w:spacing w:val="-3"/>
          <w:sz w:val="26"/>
          <w:szCs w:val="26"/>
        </w:rPr>
      </w:pPr>
    </w:p>
    <w:p w14:paraId="7AD25B4D" w14:textId="77777777" w:rsidR="006320F6" w:rsidRPr="00997DA3" w:rsidRDefault="006320F6" w:rsidP="00BD471A">
      <w:pPr>
        <w:jc w:val="both"/>
        <w:rPr>
          <w:rFonts w:ascii="Garamond" w:hAnsi="Garamond"/>
          <w:spacing w:val="-3"/>
          <w:sz w:val="26"/>
          <w:szCs w:val="26"/>
        </w:rPr>
      </w:pPr>
    </w:p>
    <w:p w14:paraId="342FD0B5" w14:textId="77777777" w:rsidR="00BD471A" w:rsidRPr="00997DA3" w:rsidRDefault="00BD471A" w:rsidP="00BD471A">
      <w:pPr>
        <w:pStyle w:val="Sinespaciado"/>
      </w:pPr>
    </w:p>
    <w:p w14:paraId="29668D91" w14:textId="603235F9" w:rsidR="00BD471A" w:rsidRPr="00BD471A" w:rsidRDefault="00BD471A" w:rsidP="00BD471A">
      <w:pPr>
        <w:pStyle w:val="Sinespaciado"/>
        <w:rPr>
          <w:rFonts w:ascii="Garamond" w:hAnsi="Garamond"/>
        </w:rPr>
      </w:pPr>
      <w:r w:rsidRPr="00BD471A">
        <w:rPr>
          <w:rFonts w:ascii="Garamond" w:hAnsi="Garamond"/>
        </w:rPr>
        <w:t xml:space="preserve">  Ing. Marcelo Cabrera Palacios</w:t>
      </w:r>
      <w:r w:rsidRPr="00BD471A">
        <w:rPr>
          <w:rFonts w:ascii="Garamond" w:hAnsi="Garamond"/>
        </w:rPr>
        <w:tab/>
        <w:t xml:space="preserve">                 Dr. Simón Valdivieso Vintimilla</w:t>
      </w:r>
    </w:p>
    <w:p w14:paraId="5E51B709" w14:textId="5E3C59B0" w:rsidR="00BD471A" w:rsidRPr="00BD471A" w:rsidRDefault="00BD471A" w:rsidP="00BD471A">
      <w:pPr>
        <w:pStyle w:val="Sinespaciado"/>
        <w:rPr>
          <w:rFonts w:ascii="Garamond" w:hAnsi="Garamond"/>
          <w:b/>
        </w:rPr>
      </w:pPr>
      <w:r w:rsidRPr="00BD471A">
        <w:rPr>
          <w:rFonts w:ascii="Garamond" w:hAnsi="Garamond"/>
          <w:b/>
        </w:rPr>
        <w:t xml:space="preserve">   ALCALDE DE CUENCA         </w:t>
      </w:r>
      <w:r>
        <w:rPr>
          <w:rFonts w:ascii="Garamond" w:hAnsi="Garamond"/>
          <w:b/>
        </w:rPr>
        <w:t xml:space="preserve"> </w:t>
      </w:r>
      <w:r w:rsidRPr="00BD471A">
        <w:rPr>
          <w:rFonts w:ascii="Garamond" w:hAnsi="Garamond"/>
          <w:b/>
        </w:rPr>
        <w:t xml:space="preserve">    SECRETARIO DEL CONCEJO </w:t>
      </w:r>
      <w:r w:rsidR="00E54721">
        <w:rPr>
          <w:rFonts w:ascii="Garamond" w:hAnsi="Garamond"/>
          <w:b/>
        </w:rPr>
        <w:t>C</w:t>
      </w:r>
      <w:r w:rsidRPr="00BD471A">
        <w:rPr>
          <w:rFonts w:ascii="Garamond" w:hAnsi="Garamond"/>
          <w:b/>
        </w:rPr>
        <w:t>ANTONAL</w:t>
      </w:r>
    </w:p>
    <w:p w14:paraId="4CB3626C" w14:textId="77777777" w:rsidR="00BD471A" w:rsidRPr="00BD471A" w:rsidRDefault="00BD471A" w:rsidP="00BD471A">
      <w:pPr>
        <w:pStyle w:val="Sinespaciado"/>
        <w:rPr>
          <w:rFonts w:ascii="Garamond" w:hAnsi="Garamond"/>
          <w:b/>
        </w:rPr>
      </w:pPr>
    </w:p>
    <w:p w14:paraId="7E046443" w14:textId="77777777" w:rsidR="00E54721" w:rsidRDefault="00E54721" w:rsidP="00BD471A">
      <w:pPr>
        <w:pStyle w:val="Sinespaciado"/>
        <w:jc w:val="both"/>
        <w:rPr>
          <w:rFonts w:ascii="Garamond" w:hAnsi="Garamond"/>
          <w:b/>
          <w:sz w:val="26"/>
          <w:szCs w:val="26"/>
        </w:rPr>
      </w:pPr>
    </w:p>
    <w:p w14:paraId="18D3B0B7" w14:textId="3D1D99ED" w:rsidR="00BD471A" w:rsidRPr="006320F6" w:rsidRDefault="00BD471A" w:rsidP="00BD471A">
      <w:pPr>
        <w:pStyle w:val="Sinespaciado"/>
        <w:jc w:val="both"/>
        <w:rPr>
          <w:rFonts w:ascii="Garamond" w:hAnsi="Garamond"/>
          <w:sz w:val="26"/>
          <w:szCs w:val="26"/>
        </w:rPr>
      </w:pPr>
      <w:r w:rsidRPr="006320F6">
        <w:rPr>
          <w:rFonts w:ascii="Garamond" w:hAnsi="Garamond"/>
          <w:b/>
          <w:sz w:val="26"/>
          <w:szCs w:val="26"/>
        </w:rPr>
        <w:t xml:space="preserve">CERTIFICADO DE DISCUSIÓN: </w:t>
      </w:r>
      <w:r w:rsidRPr="006320F6">
        <w:rPr>
          <w:rFonts w:ascii="Garamond" w:hAnsi="Garamond"/>
          <w:sz w:val="26"/>
          <w:szCs w:val="26"/>
        </w:rPr>
        <w:t xml:space="preserve">Certifico que la presente ordenanza fue conocida, discutida y aprobada por el Concejo Cantonal de Cuenca, en </w:t>
      </w:r>
      <w:r w:rsidR="006320F6" w:rsidRPr="006320F6">
        <w:rPr>
          <w:rFonts w:ascii="Garamond" w:hAnsi="Garamond"/>
          <w:sz w:val="26"/>
          <w:szCs w:val="26"/>
        </w:rPr>
        <w:t xml:space="preserve">Primer y Segundo Debates, </w:t>
      </w:r>
      <w:r w:rsidRPr="006320F6">
        <w:rPr>
          <w:rFonts w:ascii="Garamond" w:hAnsi="Garamond"/>
          <w:sz w:val="26"/>
          <w:szCs w:val="26"/>
        </w:rPr>
        <w:t xml:space="preserve"> en sesi</w:t>
      </w:r>
      <w:r w:rsidR="006320F6" w:rsidRPr="006320F6">
        <w:rPr>
          <w:rFonts w:ascii="Garamond" w:hAnsi="Garamond"/>
          <w:sz w:val="26"/>
          <w:szCs w:val="26"/>
        </w:rPr>
        <w:t>o</w:t>
      </w:r>
      <w:r w:rsidRPr="006320F6">
        <w:rPr>
          <w:rFonts w:ascii="Garamond" w:hAnsi="Garamond"/>
          <w:sz w:val="26"/>
          <w:szCs w:val="26"/>
        </w:rPr>
        <w:t>n</w:t>
      </w:r>
      <w:r w:rsidR="006320F6" w:rsidRPr="006320F6">
        <w:rPr>
          <w:rFonts w:ascii="Garamond" w:hAnsi="Garamond"/>
          <w:sz w:val="26"/>
          <w:szCs w:val="26"/>
        </w:rPr>
        <w:t>es</w:t>
      </w:r>
      <w:r w:rsidRPr="006320F6">
        <w:rPr>
          <w:rFonts w:ascii="Garamond" w:hAnsi="Garamond"/>
          <w:sz w:val="26"/>
          <w:szCs w:val="26"/>
        </w:rPr>
        <w:t xml:space="preserve"> extraordinaria</w:t>
      </w:r>
      <w:r w:rsidR="006320F6" w:rsidRPr="006320F6">
        <w:rPr>
          <w:rFonts w:ascii="Garamond" w:hAnsi="Garamond"/>
          <w:sz w:val="26"/>
          <w:szCs w:val="26"/>
        </w:rPr>
        <w:t>s</w:t>
      </w:r>
      <w:r w:rsidRPr="006320F6">
        <w:rPr>
          <w:rFonts w:ascii="Garamond" w:hAnsi="Garamond"/>
          <w:sz w:val="26"/>
          <w:szCs w:val="26"/>
        </w:rPr>
        <w:t xml:space="preserve"> del </w:t>
      </w:r>
      <w:r w:rsidR="006320F6" w:rsidRPr="006320F6">
        <w:rPr>
          <w:rFonts w:ascii="Garamond" w:hAnsi="Garamond"/>
          <w:sz w:val="26"/>
          <w:szCs w:val="26"/>
        </w:rPr>
        <w:t>15 de mayo y 24</w:t>
      </w:r>
      <w:r w:rsidRPr="006320F6">
        <w:rPr>
          <w:rFonts w:ascii="Garamond" w:hAnsi="Garamond"/>
          <w:sz w:val="26"/>
          <w:szCs w:val="26"/>
        </w:rPr>
        <w:t xml:space="preserve"> de junio de </w:t>
      </w:r>
      <w:r w:rsidR="006320F6" w:rsidRPr="006320F6">
        <w:rPr>
          <w:rFonts w:ascii="Garamond" w:hAnsi="Garamond"/>
          <w:sz w:val="26"/>
          <w:szCs w:val="26"/>
        </w:rPr>
        <w:t xml:space="preserve">2015, respectivamente.  </w:t>
      </w:r>
      <w:r w:rsidRPr="006320F6">
        <w:rPr>
          <w:rFonts w:ascii="Garamond" w:hAnsi="Garamond"/>
          <w:sz w:val="26"/>
          <w:szCs w:val="26"/>
        </w:rPr>
        <w:t xml:space="preserve"> Cuenca, </w:t>
      </w:r>
      <w:r w:rsidR="006320F6" w:rsidRPr="006320F6">
        <w:rPr>
          <w:rFonts w:ascii="Garamond" w:hAnsi="Garamond"/>
          <w:sz w:val="26"/>
          <w:szCs w:val="26"/>
        </w:rPr>
        <w:t>25</w:t>
      </w:r>
      <w:r w:rsidRPr="006320F6">
        <w:rPr>
          <w:rFonts w:ascii="Garamond" w:hAnsi="Garamond"/>
          <w:sz w:val="26"/>
          <w:szCs w:val="26"/>
        </w:rPr>
        <w:t xml:space="preserve"> de junio de 2015.</w:t>
      </w:r>
    </w:p>
    <w:p w14:paraId="4EA047E0" w14:textId="77777777" w:rsidR="00BD471A" w:rsidRDefault="00BD471A" w:rsidP="00BD471A">
      <w:pPr>
        <w:jc w:val="both"/>
        <w:rPr>
          <w:rFonts w:ascii="Garamond" w:hAnsi="Garamond"/>
          <w:spacing w:val="-3"/>
          <w:sz w:val="26"/>
          <w:szCs w:val="26"/>
        </w:rPr>
      </w:pPr>
    </w:p>
    <w:p w14:paraId="33A6F735" w14:textId="77777777" w:rsidR="006320F6" w:rsidRPr="00997DA3" w:rsidRDefault="006320F6" w:rsidP="00BD471A">
      <w:pPr>
        <w:jc w:val="both"/>
        <w:rPr>
          <w:rFonts w:ascii="Garamond" w:hAnsi="Garamond"/>
          <w:spacing w:val="-3"/>
          <w:sz w:val="26"/>
          <w:szCs w:val="26"/>
        </w:rPr>
      </w:pPr>
    </w:p>
    <w:p w14:paraId="75F2335D" w14:textId="77777777" w:rsidR="00BD471A" w:rsidRPr="00997DA3" w:rsidRDefault="00BD471A" w:rsidP="006320F6">
      <w:pPr>
        <w:jc w:val="center"/>
        <w:rPr>
          <w:rFonts w:ascii="Garamond" w:hAnsi="Garamond"/>
          <w:spacing w:val="-3"/>
          <w:sz w:val="26"/>
          <w:szCs w:val="26"/>
        </w:rPr>
      </w:pPr>
    </w:p>
    <w:p w14:paraId="67A97291" w14:textId="77777777" w:rsidR="00BD471A" w:rsidRPr="006320F6" w:rsidRDefault="00BD471A" w:rsidP="006320F6">
      <w:pPr>
        <w:pStyle w:val="Sinespaciado"/>
        <w:jc w:val="center"/>
        <w:rPr>
          <w:rFonts w:ascii="Garamond" w:hAnsi="Garamond"/>
        </w:rPr>
      </w:pPr>
      <w:r w:rsidRPr="006320F6">
        <w:rPr>
          <w:rFonts w:ascii="Garamond" w:hAnsi="Garamond"/>
        </w:rPr>
        <w:t>Dr. Simón Valdivieso Vintimilla</w:t>
      </w:r>
    </w:p>
    <w:p w14:paraId="6A9D0136" w14:textId="77777777" w:rsidR="00BD471A" w:rsidRPr="006320F6" w:rsidRDefault="00BD471A" w:rsidP="006320F6">
      <w:pPr>
        <w:pStyle w:val="Sinespaciado"/>
        <w:jc w:val="center"/>
        <w:rPr>
          <w:rFonts w:ascii="Garamond" w:hAnsi="Garamond"/>
          <w:b/>
        </w:rPr>
      </w:pPr>
      <w:r w:rsidRPr="006320F6">
        <w:rPr>
          <w:rFonts w:ascii="Garamond" w:hAnsi="Garamond"/>
          <w:b/>
        </w:rPr>
        <w:t>SECRETARIO DEL CONCEJO CANTONAL</w:t>
      </w:r>
    </w:p>
    <w:p w14:paraId="24445AF9" w14:textId="77777777" w:rsidR="00BD471A" w:rsidRPr="006320F6" w:rsidRDefault="00BD471A" w:rsidP="006320F6">
      <w:pPr>
        <w:pStyle w:val="Sinespaciado"/>
        <w:rPr>
          <w:rFonts w:ascii="Garamond" w:hAnsi="Garamond"/>
          <w:b/>
          <w:sz w:val="26"/>
          <w:szCs w:val="26"/>
        </w:rPr>
      </w:pPr>
    </w:p>
    <w:p w14:paraId="6D62BA93" w14:textId="77777777" w:rsidR="00BD471A" w:rsidRPr="006320F6" w:rsidRDefault="00BD471A" w:rsidP="006320F6">
      <w:pPr>
        <w:pStyle w:val="Sinespaciado"/>
        <w:jc w:val="both"/>
        <w:rPr>
          <w:rFonts w:ascii="Garamond" w:hAnsi="Garamond"/>
          <w:b/>
          <w:sz w:val="26"/>
          <w:szCs w:val="26"/>
        </w:rPr>
      </w:pPr>
    </w:p>
    <w:p w14:paraId="7F9C9B79" w14:textId="67E6D227" w:rsidR="00BD471A" w:rsidRPr="006320F6" w:rsidRDefault="00BD471A" w:rsidP="006320F6">
      <w:pPr>
        <w:pStyle w:val="Sinespaciado"/>
        <w:jc w:val="both"/>
        <w:rPr>
          <w:rFonts w:ascii="Garamond" w:hAnsi="Garamond"/>
          <w:sz w:val="26"/>
          <w:szCs w:val="26"/>
        </w:rPr>
      </w:pPr>
      <w:r w:rsidRPr="006320F6">
        <w:rPr>
          <w:rFonts w:ascii="Garamond" w:hAnsi="Garamond"/>
          <w:b/>
          <w:sz w:val="26"/>
          <w:szCs w:val="26"/>
        </w:rPr>
        <w:lastRenderedPageBreak/>
        <w:t>ALCALDIA DE CUENCA.-</w:t>
      </w:r>
      <w:r w:rsidRPr="006320F6">
        <w:rPr>
          <w:rFonts w:ascii="Garamond" w:hAnsi="Garamond"/>
          <w:sz w:val="26"/>
          <w:szCs w:val="26"/>
        </w:rPr>
        <w:t xml:space="preserve"> Ejecútese y </w:t>
      </w:r>
      <w:r w:rsidR="006320F6">
        <w:rPr>
          <w:rFonts w:ascii="Garamond" w:hAnsi="Garamond"/>
          <w:sz w:val="26"/>
          <w:szCs w:val="26"/>
        </w:rPr>
        <w:t>publíquese.</w:t>
      </w:r>
      <w:r w:rsidRPr="006320F6">
        <w:rPr>
          <w:rFonts w:ascii="Garamond" w:hAnsi="Garamond"/>
          <w:sz w:val="26"/>
          <w:szCs w:val="26"/>
        </w:rPr>
        <w:t xml:space="preserve">- Cuenca, </w:t>
      </w:r>
      <w:r w:rsidR="006320F6">
        <w:rPr>
          <w:rFonts w:ascii="Garamond" w:hAnsi="Garamond"/>
          <w:sz w:val="26"/>
          <w:szCs w:val="26"/>
        </w:rPr>
        <w:t>2</w:t>
      </w:r>
      <w:r w:rsidRPr="006320F6">
        <w:rPr>
          <w:rFonts w:ascii="Garamond" w:hAnsi="Garamond"/>
          <w:sz w:val="26"/>
          <w:szCs w:val="26"/>
        </w:rPr>
        <w:t>5 de junio de 2015.</w:t>
      </w:r>
    </w:p>
    <w:p w14:paraId="36057DC0" w14:textId="77777777" w:rsidR="00BD471A" w:rsidRPr="006320F6" w:rsidRDefault="00BD471A" w:rsidP="006320F6">
      <w:pPr>
        <w:pStyle w:val="Sinespaciado"/>
        <w:rPr>
          <w:rFonts w:ascii="Garamond" w:hAnsi="Garamond"/>
          <w:sz w:val="26"/>
          <w:szCs w:val="26"/>
        </w:rPr>
      </w:pPr>
    </w:p>
    <w:p w14:paraId="0BB5EDEB" w14:textId="77777777" w:rsidR="00BD471A" w:rsidRPr="006320F6" w:rsidRDefault="00BD471A" w:rsidP="006320F6">
      <w:pPr>
        <w:pStyle w:val="Sinespaciado"/>
        <w:rPr>
          <w:rFonts w:ascii="Garamond" w:hAnsi="Garamond"/>
          <w:sz w:val="26"/>
          <w:szCs w:val="26"/>
        </w:rPr>
      </w:pPr>
    </w:p>
    <w:p w14:paraId="5D750891" w14:textId="77777777" w:rsidR="00BD471A" w:rsidRPr="006320F6" w:rsidRDefault="00BD471A" w:rsidP="006320F6">
      <w:pPr>
        <w:pStyle w:val="Sinespaciado"/>
        <w:rPr>
          <w:rFonts w:ascii="Garamond" w:hAnsi="Garamond"/>
          <w:sz w:val="26"/>
          <w:szCs w:val="26"/>
        </w:rPr>
      </w:pPr>
    </w:p>
    <w:p w14:paraId="6DD6855B" w14:textId="77777777" w:rsidR="00BD471A" w:rsidRPr="006320F6" w:rsidRDefault="00BD471A" w:rsidP="006320F6">
      <w:pPr>
        <w:pStyle w:val="Sinespaciado"/>
        <w:rPr>
          <w:rFonts w:ascii="Garamond" w:hAnsi="Garamond"/>
          <w:sz w:val="26"/>
          <w:szCs w:val="26"/>
        </w:rPr>
      </w:pPr>
    </w:p>
    <w:p w14:paraId="59C6D65D" w14:textId="77777777" w:rsidR="00BD471A" w:rsidRPr="006320F6" w:rsidRDefault="00BD471A" w:rsidP="006320F6">
      <w:pPr>
        <w:pStyle w:val="Sinespaciado"/>
        <w:rPr>
          <w:rFonts w:ascii="Garamond" w:hAnsi="Garamond"/>
          <w:sz w:val="26"/>
          <w:szCs w:val="26"/>
        </w:rPr>
      </w:pPr>
    </w:p>
    <w:p w14:paraId="3C1A939D" w14:textId="77777777" w:rsidR="00BD471A" w:rsidRPr="006320F6" w:rsidRDefault="00BD471A" w:rsidP="006320F6">
      <w:pPr>
        <w:pStyle w:val="Sinespaciado"/>
        <w:jc w:val="center"/>
        <w:rPr>
          <w:rFonts w:ascii="Garamond" w:hAnsi="Garamond"/>
        </w:rPr>
      </w:pPr>
      <w:r w:rsidRPr="006320F6">
        <w:rPr>
          <w:rFonts w:ascii="Garamond" w:hAnsi="Garamond"/>
        </w:rPr>
        <w:t>Ing. Marcelo Cabrera Palacios</w:t>
      </w:r>
    </w:p>
    <w:p w14:paraId="629DC21A" w14:textId="77777777" w:rsidR="00BD471A" w:rsidRPr="006320F6" w:rsidRDefault="00BD471A" w:rsidP="006320F6">
      <w:pPr>
        <w:pStyle w:val="Sinespaciado"/>
        <w:jc w:val="center"/>
        <w:rPr>
          <w:rFonts w:ascii="Garamond" w:hAnsi="Garamond"/>
          <w:b/>
        </w:rPr>
      </w:pPr>
      <w:r w:rsidRPr="006320F6">
        <w:rPr>
          <w:rFonts w:ascii="Garamond" w:hAnsi="Garamond"/>
          <w:b/>
        </w:rPr>
        <w:t>ALCALDE DE CUENCA</w:t>
      </w:r>
    </w:p>
    <w:p w14:paraId="592C5801" w14:textId="77777777" w:rsidR="00BD471A" w:rsidRPr="006320F6" w:rsidRDefault="00BD471A" w:rsidP="006320F6">
      <w:pPr>
        <w:pStyle w:val="Sinespaciado"/>
        <w:rPr>
          <w:rFonts w:ascii="Garamond" w:hAnsi="Garamond"/>
        </w:rPr>
      </w:pPr>
    </w:p>
    <w:p w14:paraId="1539022C" w14:textId="3936BD2F" w:rsidR="00BD471A" w:rsidRPr="006320F6" w:rsidRDefault="00BD471A" w:rsidP="006320F6">
      <w:pPr>
        <w:pStyle w:val="Sinespaciado"/>
        <w:jc w:val="both"/>
        <w:rPr>
          <w:rFonts w:ascii="Garamond" w:hAnsi="Garamond"/>
          <w:sz w:val="26"/>
          <w:szCs w:val="26"/>
        </w:rPr>
      </w:pPr>
      <w:r w:rsidRPr="006320F6">
        <w:rPr>
          <w:rFonts w:ascii="Garamond" w:hAnsi="Garamond"/>
          <w:sz w:val="26"/>
          <w:szCs w:val="26"/>
        </w:rPr>
        <w:t>Proveyó y firmó el decreto que antecede el Ing. Marcelo Cabrera Palacios, Alcalde de Cuenca, a los</w:t>
      </w:r>
      <w:r w:rsidR="00326059">
        <w:rPr>
          <w:rFonts w:ascii="Garamond" w:hAnsi="Garamond"/>
          <w:sz w:val="26"/>
          <w:szCs w:val="26"/>
        </w:rPr>
        <w:t xml:space="preserve"> veinte y </w:t>
      </w:r>
      <w:r w:rsidRPr="006320F6">
        <w:rPr>
          <w:rFonts w:ascii="Garamond" w:hAnsi="Garamond"/>
          <w:sz w:val="26"/>
          <w:szCs w:val="26"/>
        </w:rPr>
        <w:t>cinco días del mes de junio de dos mil quince.- CERTIFICO.</w:t>
      </w:r>
    </w:p>
    <w:p w14:paraId="4715035D" w14:textId="77777777" w:rsidR="00BD471A" w:rsidRPr="006320F6" w:rsidRDefault="00BD471A" w:rsidP="006320F6">
      <w:pPr>
        <w:pStyle w:val="Sinespaciado"/>
        <w:rPr>
          <w:rFonts w:ascii="Garamond" w:hAnsi="Garamond"/>
          <w:sz w:val="26"/>
          <w:szCs w:val="26"/>
        </w:rPr>
      </w:pPr>
    </w:p>
    <w:p w14:paraId="0C2ED52A" w14:textId="77777777" w:rsidR="00BD471A" w:rsidRPr="006320F6" w:rsidRDefault="00BD471A" w:rsidP="006320F6">
      <w:pPr>
        <w:pStyle w:val="Sinespaciado"/>
        <w:rPr>
          <w:rFonts w:ascii="Garamond" w:hAnsi="Garamond"/>
          <w:sz w:val="26"/>
          <w:szCs w:val="26"/>
        </w:rPr>
      </w:pPr>
    </w:p>
    <w:p w14:paraId="7BB45F95" w14:textId="77777777" w:rsidR="00BD471A" w:rsidRPr="006320F6" w:rsidRDefault="00BD471A" w:rsidP="006320F6">
      <w:pPr>
        <w:pStyle w:val="Sinespaciado"/>
        <w:rPr>
          <w:rFonts w:ascii="Garamond" w:hAnsi="Garamond"/>
          <w:sz w:val="26"/>
          <w:szCs w:val="26"/>
        </w:rPr>
      </w:pPr>
    </w:p>
    <w:p w14:paraId="51C3C13A" w14:textId="77777777" w:rsidR="00BD471A" w:rsidRPr="006320F6" w:rsidRDefault="00BD471A" w:rsidP="006320F6">
      <w:pPr>
        <w:pStyle w:val="Sinespaciado"/>
        <w:rPr>
          <w:rFonts w:ascii="Garamond" w:hAnsi="Garamond"/>
          <w:sz w:val="26"/>
          <w:szCs w:val="26"/>
        </w:rPr>
      </w:pPr>
    </w:p>
    <w:p w14:paraId="5DD8AFB3" w14:textId="77777777" w:rsidR="00BD471A" w:rsidRPr="006320F6" w:rsidRDefault="00BD471A" w:rsidP="006320F6">
      <w:pPr>
        <w:pStyle w:val="Sinespaciado"/>
        <w:rPr>
          <w:rFonts w:ascii="Garamond" w:hAnsi="Garamond"/>
          <w:sz w:val="26"/>
          <w:szCs w:val="26"/>
        </w:rPr>
      </w:pPr>
    </w:p>
    <w:p w14:paraId="5CD959DD" w14:textId="77777777" w:rsidR="00BD471A" w:rsidRPr="006320F6" w:rsidRDefault="00BD471A" w:rsidP="006320F6">
      <w:pPr>
        <w:pStyle w:val="Sinespaciado"/>
        <w:jc w:val="center"/>
        <w:rPr>
          <w:rFonts w:ascii="Garamond" w:hAnsi="Garamond"/>
        </w:rPr>
      </w:pPr>
      <w:r w:rsidRPr="006320F6">
        <w:rPr>
          <w:rFonts w:ascii="Garamond" w:hAnsi="Garamond"/>
        </w:rPr>
        <w:t>Dr. Simón Valdivieso Vintimilla</w:t>
      </w:r>
    </w:p>
    <w:p w14:paraId="19596C72" w14:textId="77777777" w:rsidR="00BD471A" w:rsidRPr="006320F6" w:rsidRDefault="00BD471A" w:rsidP="006320F6">
      <w:pPr>
        <w:pStyle w:val="Sinespaciado"/>
        <w:jc w:val="center"/>
        <w:rPr>
          <w:rFonts w:ascii="Garamond" w:hAnsi="Garamond"/>
          <w:b/>
        </w:rPr>
      </w:pPr>
      <w:r w:rsidRPr="006320F6">
        <w:rPr>
          <w:rFonts w:ascii="Garamond" w:hAnsi="Garamond"/>
          <w:b/>
        </w:rPr>
        <w:t>SECRETARIO DEL CONCEJO CANTONAL</w:t>
      </w:r>
    </w:p>
    <w:p w14:paraId="16A2203E" w14:textId="77777777" w:rsidR="00BD471A" w:rsidRPr="006320F6" w:rsidRDefault="00BD471A" w:rsidP="006320F6">
      <w:pPr>
        <w:pStyle w:val="Sinespaciado"/>
        <w:rPr>
          <w:rFonts w:ascii="Garamond" w:hAnsi="Garamond" w:cs="Arial"/>
          <w:b/>
          <w:color w:val="000000" w:themeColor="text1"/>
          <w:sz w:val="26"/>
          <w:szCs w:val="26"/>
        </w:rPr>
      </w:pPr>
    </w:p>
    <w:p w14:paraId="0D666FC2" w14:textId="77777777" w:rsidR="003D2CB0" w:rsidRPr="004F227A" w:rsidRDefault="003D2CB0" w:rsidP="00BD471A">
      <w:pPr>
        <w:jc w:val="both"/>
        <w:rPr>
          <w:rFonts w:ascii="Garamond" w:hAnsi="Garamond" w:cs="Times New Roman"/>
          <w:sz w:val="26"/>
          <w:szCs w:val="26"/>
        </w:rPr>
      </w:pPr>
    </w:p>
    <w:sectPr w:rsidR="003D2CB0" w:rsidRPr="004F227A" w:rsidSect="00E54721">
      <w:headerReference w:type="default" r:id="rId8"/>
      <w:footerReference w:type="default" r:id="rId9"/>
      <w:pgSz w:w="11907" w:h="16839" w:code="9"/>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5AA03" w14:textId="77777777" w:rsidR="00801BE5" w:rsidRDefault="00801BE5" w:rsidP="00B704D1">
      <w:pPr>
        <w:spacing w:after="0" w:line="240" w:lineRule="auto"/>
      </w:pPr>
      <w:r>
        <w:separator/>
      </w:r>
    </w:p>
  </w:endnote>
  <w:endnote w:type="continuationSeparator" w:id="0">
    <w:p w14:paraId="76B3B54E" w14:textId="77777777" w:rsidR="00801BE5" w:rsidRDefault="00801BE5" w:rsidP="00B7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35"/>
      <w:docPartObj>
        <w:docPartGallery w:val="Page Numbers (Bottom of Page)"/>
        <w:docPartUnique/>
      </w:docPartObj>
    </w:sdtPr>
    <w:sdtEndPr/>
    <w:sdtContent>
      <w:p w14:paraId="677181BF" w14:textId="6B4553AB" w:rsidR="00326059" w:rsidRDefault="00326059">
        <w:pPr>
          <w:pStyle w:val="Piedepgina"/>
          <w:jc w:val="right"/>
        </w:pPr>
        <w:r>
          <w:fldChar w:fldCharType="begin"/>
        </w:r>
        <w:r>
          <w:instrText>PAGE   \* MERGEFORMAT</w:instrText>
        </w:r>
        <w:r>
          <w:fldChar w:fldCharType="separate"/>
        </w:r>
        <w:r w:rsidR="00CB2CB0" w:rsidRPr="00CB2CB0">
          <w:rPr>
            <w:noProof/>
            <w:lang w:val="es-ES"/>
          </w:rPr>
          <w:t>1</w:t>
        </w:r>
        <w:r>
          <w:fldChar w:fldCharType="end"/>
        </w:r>
      </w:p>
    </w:sdtContent>
  </w:sdt>
  <w:p w14:paraId="7BD3A5B5" w14:textId="77777777" w:rsidR="00326059" w:rsidRDefault="003260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A385B" w14:textId="77777777" w:rsidR="00801BE5" w:rsidRDefault="00801BE5" w:rsidP="00B704D1">
      <w:pPr>
        <w:spacing w:after="0" w:line="240" w:lineRule="auto"/>
      </w:pPr>
      <w:r>
        <w:separator/>
      </w:r>
    </w:p>
  </w:footnote>
  <w:footnote w:type="continuationSeparator" w:id="0">
    <w:p w14:paraId="453DD50B" w14:textId="77777777" w:rsidR="00801BE5" w:rsidRDefault="00801BE5" w:rsidP="00B70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1168" w14:textId="628AD90B" w:rsidR="00E54721" w:rsidRDefault="00E54721">
    <w:pPr>
      <w:pStyle w:val="Encabezado"/>
    </w:pPr>
    <w:r>
      <w:rPr>
        <w:noProof/>
        <w:lang w:eastAsia="es-EC"/>
      </w:rPr>
      <w:drawing>
        <wp:inline distT="0" distB="0" distL="0" distR="0" wp14:anchorId="03B5615A" wp14:editId="606471D1">
          <wp:extent cx="5216525" cy="528263"/>
          <wp:effectExtent l="0" t="0" r="3175" b="5715"/>
          <wp:docPr id="1" name="01 cabecera G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cabecera GAD.jpg"/>
                  <pic:cNvPicPr/>
                </pic:nvPicPr>
                <pic:blipFill>
                  <a:blip r:embed="rId1" r:link="rId2">
                    <a:extLst>
                      <a:ext uri="{28A0092B-C50C-407E-A947-70E740481C1C}">
                        <a14:useLocalDpi xmlns:a14="http://schemas.microsoft.com/office/drawing/2010/main" val="0"/>
                      </a:ext>
                    </a:extLst>
                  </a:blip>
                  <a:stretch>
                    <a:fillRect/>
                  </a:stretch>
                </pic:blipFill>
                <pic:spPr>
                  <a:xfrm>
                    <a:off x="0" y="0"/>
                    <a:ext cx="5216525" cy="5282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930BA"/>
    <w:multiLevelType w:val="hybridMultilevel"/>
    <w:tmpl w:val="1AD0DEBA"/>
    <w:lvl w:ilvl="0" w:tplc="CA9078B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B0"/>
    <w:rsid w:val="00041C9C"/>
    <w:rsid w:val="00043F3A"/>
    <w:rsid w:val="000B47F9"/>
    <w:rsid w:val="000F0142"/>
    <w:rsid w:val="001003FE"/>
    <w:rsid w:val="00157164"/>
    <w:rsid w:val="001612B1"/>
    <w:rsid w:val="00170510"/>
    <w:rsid w:val="001831D0"/>
    <w:rsid w:val="001C39C0"/>
    <w:rsid w:val="001D4599"/>
    <w:rsid w:val="002D228E"/>
    <w:rsid w:val="002F5654"/>
    <w:rsid w:val="00314F9C"/>
    <w:rsid w:val="00326059"/>
    <w:rsid w:val="0035441C"/>
    <w:rsid w:val="00370A64"/>
    <w:rsid w:val="00377251"/>
    <w:rsid w:val="003A480C"/>
    <w:rsid w:val="003B2D8C"/>
    <w:rsid w:val="003D2CB0"/>
    <w:rsid w:val="00455763"/>
    <w:rsid w:val="00455DB8"/>
    <w:rsid w:val="00463872"/>
    <w:rsid w:val="00483183"/>
    <w:rsid w:val="00490589"/>
    <w:rsid w:val="004B3975"/>
    <w:rsid w:val="004F227A"/>
    <w:rsid w:val="004F6A8A"/>
    <w:rsid w:val="00520806"/>
    <w:rsid w:val="0057230B"/>
    <w:rsid w:val="005A22EE"/>
    <w:rsid w:val="005E7CA6"/>
    <w:rsid w:val="00601714"/>
    <w:rsid w:val="006320F6"/>
    <w:rsid w:val="0064574F"/>
    <w:rsid w:val="00652B53"/>
    <w:rsid w:val="0066229F"/>
    <w:rsid w:val="006B17D4"/>
    <w:rsid w:val="006C2946"/>
    <w:rsid w:val="006E1D27"/>
    <w:rsid w:val="007A149C"/>
    <w:rsid w:val="007F358B"/>
    <w:rsid w:val="00801BE5"/>
    <w:rsid w:val="00845BB2"/>
    <w:rsid w:val="00894792"/>
    <w:rsid w:val="008A58B3"/>
    <w:rsid w:val="008C10A3"/>
    <w:rsid w:val="008C251C"/>
    <w:rsid w:val="009C5B14"/>
    <w:rsid w:val="009E0E2D"/>
    <w:rsid w:val="009E4F8F"/>
    <w:rsid w:val="00A25FFB"/>
    <w:rsid w:val="00A40181"/>
    <w:rsid w:val="00A65B33"/>
    <w:rsid w:val="00AB5D66"/>
    <w:rsid w:val="00AE37A2"/>
    <w:rsid w:val="00B33898"/>
    <w:rsid w:val="00B37EA5"/>
    <w:rsid w:val="00B551B9"/>
    <w:rsid w:val="00B5719C"/>
    <w:rsid w:val="00B704D1"/>
    <w:rsid w:val="00B839D1"/>
    <w:rsid w:val="00BC2189"/>
    <w:rsid w:val="00BD471A"/>
    <w:rsid w:val="00BD669D"/>
    <w:rsid w:val="00C66582"/>
    <w:rsid w:val="00CA438E"/>
    <w:rsid w:val="00CB2CB0"/>
    <w:rsid w:val="00CD3B7F"/>
    <w:rsid w:val="00D04D4F"/>
    <w:rsid w:val="00D219B3"/>
    <w:rsid w:val="00D56EB1"/>
    <w:rsid w:val="00D61D5A"/>
    <w:rsid w:val="00DF5FCA"/>
    <w:rsid w:val="00E15976"/>
    <w:rsid w:val="00E46F94"/>
    <w:rsid w:val="00E4721D"/>
    <w:rsid w:val="00E54721"/>
    <w:rsid w:val="00E553B4"/>
    <w:rsid w:val="00E700A4"/>
    <w:rsid w:val="00ED2857"/>
    <w:rsid w:val="00F14EEB"/>
    <w:rsid w:val="00F5314D"/>
    <w:rsid w:val="00F91E9D"/>
    <w:rsid w:val="00FE58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04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4D1"/>
  </w:style>
  <w:style w:type="paragraph" w:styleId="Piedepgina">
    <w:name w:val="footer"/>
    <w:basedOn w:val="Normal"/>
    <w:link w:val="PiedepginaCar"/>
    <w:uiPriority w:val="99"/>
    <w:unhideWhenUsed/>
    <w:rsid w:val="00B704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4D1"/>
  </w:style>
  <w:style w:type="character" w:styleId="Refdecomentario">
    <w:name w:val="annotation reference"/>
    <w:basedOn w:val="Fuentedeprrafopredeter"/>
    <w:uiPriority w:val="99"/>
    <w:semiHidden/>
    <w:unhideWhenUsed/>
    <w:rsid w:val="00A25FFB"/>
    <w:rPr>
      <w:sz w:val="16"/>
      <w:szCs w:val="16"/>
    </w:rPr>
  </w:style>
  <w:style w:type="paragraph" w:styleId="Textocomentario">
    <w:name w:val="annotation text"/>
    <w:basedOn w:val="Normal"/>
    <w:link w:val="TextocomentarioCar"/>
    <w:uiPriority w:val="99"/>
    <w:semiHidden/>
    <w:unhideWhenUsed/>
    <w:rsid w:val="00A25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5FFB"/>
    <w:rPr>
      <w:sz w:val="20"/>
      <w:szCs w:val="20"/>
    </w:rPr>
  </w:style>
  <w:style w:type="paragraph" w:styleId="Asuntodelcomentario">
    <w:name w:val="annotation subject"/>
    <w:basedOn w:val="Textocomentario"/>
    <w:next w:val="Textocomentario"/>
    <w:link w:val="AsuntodelcomentarioCar"/>
    <w:uiPriority w:val="99"/>
    <w:semiHidden/>
    <w:unhideWhenUsed/>
    <w:rsid w:val="00A25FFB"/>
    <w:rPr>
      <w:b/>
      <w:bCs/>
    </w:rPr>
  </w:style>
  <w:style w:type="character" w:customStyle="1" w:styleId="AsuntodelcomentarioCar">
    <w:name w:val="Asunto del comentario Car"/>
    <w:basedOn w:val="TextocomentarioCar"/>
    <w:link w:val="Asuntodelcomentario"/>
    <w:uiPriority w:val="99"/>
    <w:semiHidden/>
    <w:rsid w:val="00A25FFB"/>
    <w:rPr>
      <w:b/>
      <w:bCs/>
      <w:sz w:val="20"/>
      <w:szCs w:val="20"/>
    </w:rPr>
  </w:style>
  <w:style w:type="paragraph" w:styleId="Textodeglobo">
    <w:name w:val="Balloon Text"/>
    <w:basedOn w:val="Normal"/>
    <w:link w:val="TextodegloboCar"/>
    <w:uiPriority w:val="99"/>
    <w:semiHidden/>
    <w:unhideWhenUsed/>
    <w:rsid w:val="00A25F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FFB"/>
    <w:rPr>
      <w:rFonts w:ascii="Segoe UI" w:hAnsi="Segoe UI" w:cs="Segoe UI"/>
      <w:sz w:val="18"/>
      <w:szCs w:val="18"/>
    </w:rPr>
  </w:style>
  <w:style w:type="paragraph" w:styleId="Prrafodelista">
    <w:name w:val="List Paragraph"/>
    <w:basedOn w:val="Normal"/>
    <w:uiPriority w:val="34"/>
    <w:qFormat/>
    <w:rsid w:val="003B2D8C"/>
    <w:pPr>
      <w:ind w:left="720"/>
      <w:contextualSpacing/>
    </w:pPr>
  </w:style>
  <w:style w:type="paragraph" w:styleId="Sinespaciado">
    <w:name w:val="No Spacing"/>
    <w:uiPriority w:val="1"/>
    <w:qFormat/>
    <w:rsid w:val="00BD471A"/>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04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4D1"/>
  </w:style>
  <w:style w:type="paragraph" w:styleId="Piedepgina">
    <w:name w:val="footer"/>
    <w:basedOn w:val="Normal"/>
    <w:link w:val="PiedepginaCar"/>
    <w:uiPriority w:val="99"/>
    <w:unhideWhenUsed/>
    <w:rsid w:val="00B704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4D1"/>
  </w:style>
  <w:style w:type="character" w:styleId="Refdecomentario">
    <w:name w:val="annotation reference"/>
    <w:basedOn w:val="Fuentedeprrafopredeter"/>
    <w:uiPriority w:val="99"/>
    <w:semiHidden/>
    <w:unhideWhenUsed/>
    <w:rsid w:val="00A25FFB"/>
    <w:rPr>
      <w:sz w:val="16"/>
      <w:szCs w:val="16"/>
    </w:rPr>
  </w:style>
  <w:style w:type="paragraph" w:styleId="Textocomentario">
    <w:name w:val="annotation text"/>
    <w:basedOn w:val="Normal"/>
    <w:link w:val="TextocomentarioCar"/>
    <w:uiPriority w:val="99"/>
    <w:semiHidden/>
    <w:unhideWhenUsed/>
    <w:rsid w:val="00A25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5FFB"/>
    <w:rPr>
      <w:sz w:val="20"/>
      <w:szCs w:val="20"/>
    </w:rPr>
  </w:style>
  <w:style w:type="paragraph" w:styleId="Asuntodelcomentario">
    <w:name w:val="annotation subject"/>
    <w:basedOn w:val="Textocomentario"/>
    <w:next w:val="Textocomentario"/>
    <w:link w:val="AsuntodelcomentarioCar"/>
    <w:uiPriority w:val="99"/>
    <w:semiHidden/>
    <w:unhideWhenUsed/>
    <w:rsid w:val="00A25FFB"/>
    <w:rPr>
      <w:b/>
      <w:bCs/>
    </w:rPr>
  </w:style>
  <w:style w:type="character" w:customStyle="1" w:styleId="AsuntodelcomentarioCar">
    <w:name w:val="Asunto del comentario Car"/>
    <w:basedOn w:val="TextocomentarioCar"/>
    <w:link w:val="Asuntodelcomentario"/>
    <w:uiPriority w:val="99"/>
    <w:semiHidden/>
    <w:rsid w:val="00A25FFB"/>
    <w:rPr>
      <w:b/>
      <w:bCs/>
      <w:sz w:val="20"/>
      <w:szCs w:val="20"/>
    </w:rPr>
  </w:style>
  <w:style w:type="paragraph" w:styleId="Textodeglobo">
    <w:name w:val="Balloon Text"/>
    <w:basedOn w:val="Normal"/>
    <w:link w:val="TextodegloboCar"/>
    <w:uiPriority w:val="99"/>
    <w:semiHidden/>
    <w:unhideWhenUsed/>
    <w:rsid w:val="00A25F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FFB"/>
    <w:rPr>
      <w:rFonts w:ascii="Segoe UI" w:hAnsi="Segoe UI" w:cs="Segoe UI"/>
      <w:sz w:val="18"/>
      <w:szCs w:val="18"/>
    </w:rPr>
  </w:style>
  <w:style w:type="paragraph" w:styleId="Prrafodelista">
    <w:name w:val="List Paragraph"/>
    <w:basedOn w:val="Normal"/>
    <w:uiPriority w:val="34"/>
    <w:qFormat/>
    <w:rsid w:val="003B2D8C"/>
    <w:pPr>
      <w:ind w:left="720"/>
      <w:contextualSpacing/>
    </w:pPr>
  </w:style>
  <w:style w:type="paragraph" w:styleId="Sinespaciado">
    <w:name w:val="No Spacing"/>
    <w:uiPriority w:val="1"/>
    <w:qFormat/>
    <w:rsid w:val="00BD471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1943">
      <w:bodyDiv w:val="1"/>
      <w:marLeft w:val="0"/>
      <w:marRight w:val="0"/>
      <w:marTop w:val="0"/>
      <w:marBottom w:val="0"/>
      <w:divBdr>
        <w:top w:val="none" w:sz="0" w:space="0" w:color="auto"/>
        <w:left w:val="none" w:sz="0" w:space="0" w:color="auto"/>
        <w:bottom w:val="none" w:sz="0" w:space="0" w:color="auto"/>
        <w:right w:val="none" w:sz="0" w:space="0" w:color="auto"/>
      </w:divBdr>
      <w:divsChild>
        <w:div w:id="1013190801">
          <w:marLeft w:val="547"/>
          <w:marRight w:val="0"/>
          <w:marTop w:val="200"/>
          <w:marBottom w:val="0"/>
          <w:divBdr>
            <w:top w:val="none" w:sz="0" w:space="0" w:color="auto"/>
            <w:left w:val="none" w:sz="0" w:space="0" w:color="auto"/>
            <w:bottom w:val="none" w:sz="0" w:space="0" w:color="auto"/>
            <w:right w:val="none" w:sz="0" w:space="0" w:color="auto"/>
          </w:divBdr>
        </w:div>
      </w:divsChild>
    </w:div>
    <w:div w:id="1107122598">
      <w:bodyDiv w:val="1"/>
      <w:marLeft w:val="0"/>
      <w:marRight w:val="0"/>
      <w:marTop w:val="0"/>
      <w:marBottom w:val="0"/>
      <w:divBdr>
        <w:top w:val="none" w:sz="0" w:space="0" w:color="auto"/>
        <w:left w:val="none" w:sz="0" w:space="0" w:color="auto"/>
        <w:bottom w:val="none" w:sz="0" w:space="0" w:color="auto"/>
        <w:right w:val="none" w:sz="0" w:space="0" w:color="auto"/>
      </w:divBdr>
      <w:divsChild>
        <w:div w:id="21379423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identidadcorporativa/Documents/%20IDENTIDAD%20CORPORATIVA/MUNICIPIO%202014/PAPELERIA%20EMPRESAS%20MUNICIPIO/01%20cabecera%20GAD.jpg"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1960</Words>
  <Characters>10782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ETAPA EP</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E. Castro Piedra</dc:creator>
  <cp:lastModifiedBy>Lupe A. Orellana</cp:lastModifiedBy>
  <cp:revision>4</cp:revision>
  <cp:lastPrinted>2015-06-25T18:04:00Z</cp:lastPrinted>
  <dcterms:created xsi:type="dcterms:W3CDTF">2015-06-25T15:15:00Z</dcterms:created>
  <dcterms:modified xsi:type="dcterms:W3CDTF">2015-06-25T20:19:00Z</dcterms:modified>
</cp:coreProperties>
</file>