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DD" w:rsidRDefault="00BD53DD" w:rsidP="008D5198">
      <w:pPr>
        <w:pStyle w:val="Sinespaciado"/>
        <w:jc w:val="center"/>
        <w:rPr>
          <w:rFonts w:ascii="Garamond" w:hAnsi="Garamond"/>
          <w:b/>
          <w:sz w:val="26"/>
          <w:szCs w:val="26"/>
        </w:rPr>
      </w:pPr>
      <w:bookmarkStart w:id="0" w:name="_GoBack"/>
      <w:bookmarkEnd w:id="0"/>
    </w:p>
    <w:p w:rsidR="00E70432" w:rsidRDefault="008D5198" w:rsidP="008D5198">
      <w:pPr>
        <w:pStyle w:val="Sinespaciado"/>
        <w:jc w:val="center"/>
        <w:rPr>
          <w:rFonts w:ascii="Garamond" w:hAnsi="Garamond"/>
          <w:b/>
          <w:sz w:val="26"/>
          <w:szCs w:val="26"/>
        </w:rPr>
      </w:pPr>
      <w:r w:rsidRPr="00B66DB5">
        <w:rPr>
          <w:rFonts w:ascii="Garamond" w:hAnsi="Garamond"/>
          <w:b/>
          <w:sz w:val="26"/>
          <w:szCs w:val="26"/>
        </w:rPr>
        <w:t>ORDENANZA PARA EL COBRO DE LAS CONTRIBUCIONES ESPECIALES DE MEJORAS EN EL CANTÓN CUENCA</w:t>
      </w:r>
    </w:p>
    <w:p w:rsidR="00BD53DD" w:rsidRDefault="00BD53DD" w:rsidP="00BD53DD">
      <w:pPr>
        <w:pStyle w:val="Sinespaciado"/>
        <w:jc w:val="center"/>
        <w:rPr>
          <w:rFonts w:ascii="Garamond" w:hAnsi="Garamond"/>
          <w:b/>
          <w:sz w:val="26"/>
          <w:szCs w:val="26"/>
        </w:rPr>
      </w:pPr>
    </w:p>
    <w:p w:rsidR="00BD53DD" w:rsidRDefault="00BD53DD" w:rsidP="00BD53DD">
      <w:pPr>
        <w:pStyle w:val="Sinespaciado"/>
        <w:jc w:val="center"/>
        <w:rPr>
          <w:rFonts w:ascii="Garamond" w:hAnsi="Garamond"/>
          <w:b/>
          <w:sz w:val="26"/>
          <w:szCs w:val="26"/>
        </w:rPr>
      </w:pPr>
      <w:r>
        <w:rPr>
          <w:rFonts w:ascii="Garamond" w:hAnsi="Garamond"/>
          <w:b/>
          <w:sz w:val="26"/>
          <w:szCs w:val="26"/>
        </w:rPr>
        <w:t xml:space="preserve">EL ILUSTRE CONCEJO CANTONAL DE CUENCA, </w:t>
      </w:r>
    </w:p>
    <w:p w:rsidR="00BD53DD" w:rsidRPr="00B66DB5" w:rsidRDefault="00BD53DD" w:rsidP="008D5198">
      <w:pPr>
        <w:pStyle w:val="Sinespaciado"/>
        <w:jc w:val="center"/>
        <w:rPr>
          <w:rFonts w:ascii="Garamond" w:hAnsi="Garamond"/>
          <w:b/>
          <w:sz w:val="26"/>
          <w:szCs w:val="26"/>
        </w:rPr>
      </w:pPr>
    </w:p>
    <w:p w:rsidR="001338D7" w:rsidRPr="00B66DB5" w:rsidRDefault="00081D03" w:rsidP="008D5198">
      <w:pPr>
        <w:pStyle w:val="Sinespaciado"/>
        <w:jc w:val="center"/>
        <w:rPr>
          <w:rFonts w:ascii="Garamond" w:hAnsi="Garamond"/>
          <w:b/>
          <w:sz w:val="26"/>
          <w:szCs w:val="26"/>
        </w:rPr>
      </w:pPr>
    </w:p>
    <w:p w:rsidR="00E70432" w:rsidRPr="00B66DB5" w:rsidRDefault="00E70432" w:rsidP="008D5198">
      <w:pPr>
        <w:pStyle w:val="Sinespaciado"/>
        <w:jc w:val="center"/>
        <w:rPr>
          <w:rFonts w:ascii="Garamond" w:hAnsi="Garamond"/>
          <w:b/>
          <w:sz w:val="26"/>
          <w:szCs w:val="26"/>
        </w:rPr>
      </w:pPr>
      <w:r w:rsidRPr="00B66DB5">
        <w:rPr>
          <w:rFonts w:ascii="Garamond" w:hAnsi="Garamond"/>
          <w:b/>
          <w:sz w:val="26"/>
          <w:szCs w:val="26"/>
        </w:rPr>
        <w:t>CONSIDERANDO</w:t>
      </w:r>
    </w:p>
    <w:p w:rsidR="00E70432" w:rsidRPr="00B66DB5" w:rsidRDefault="00E70432" w:rsidP="008D5198">
      <w:pPr>
        <w:pStyle w:val="Sinespaciado"/>
        <w:jc w:val="center"/>
        <w:rPr>
          <w:rFonts w:ascii="Garamond" w:hAnsi="Garamond"/>
          <w:b/>
          <w:sz w:val="26"/>
          <w:szCs w:val="26"/>
        </w:rPr>
      </w:pP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Que, el Artículo 240 de la Constitución establece que los gobiernos autónomos descentralizados tendrán facultades legislativas en el ámbito de sus competencias y jurisdicciones territoriales; y en concreto el Artículo 264 de la misma carta magna señala como competencia exclusiva de los gobiernos municipales el crear, modificar o suprimir mediante ordenanzas, tasas y contribuciones especiales de mejor</w:t>
      </w:r>
      <w:r w:rsidR="00BD53DD">
        <w:rPr>
          <w:rFonts w:ascii="Garamond" w:hAnsi="Garamond"/>
          <w:sz w:val="26"/>
          <w:szCs w:val="26"/>
        </w:rPr>
        <w:t>as;</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Que, el Artículo 301 de la Constitución de la República establece que sólo por acto normativo de órgano competente se podrán establecer, modificar, exonerar y e</w:t>
      </w:r>
      <w:r w:rsidR="00BD53DD">
        <w:rPr>
          <w:rFonts w:ascii="Garamond" w:hAnsi="Garamond"/>
          <w:sz w:val="26"/>
          <w:szCs w:val="26"/>
        </w:rPr>
        <w:t>xtinguir tasas y contribuciones;</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Que, el Artículo 11 de la Constitución de la República</w:t>
      </w:r>
      <w:r w:rsidR="00972F62">
        <w:rPr>
          <w:rFonts w:ascii="Garamond" w:hAnsi="Garamond"/>
          <w:sz w:val="26"/>
          <w:szCs w:val="26"/>
        </w:rPr>
        <w:t>,</w:t>
      </w:r>
      <w:r w:rsidRPr="00B66DB5">
        <w:rPr>
          <w:rFonts w:ascii="Garamond" w:hAnsi="Garamond"/>
          <w:sz w:val="26"/>
          <w:szCs w:val="26"/>
        </w:rPr>
        <w:t xml:space="preserve"> numera</w:t>
      </w:r>
      <w:r w:rsidR="00972F62">
        <w:rPr>
          <w:rFonts w:ascii="Garamond" w:hAnsi="Garamond"/>
          <w:sz w:val="26"/>
          <w:szCs w:val="26"/>
        </w:rPr>
        <w:t>l</w:t>
      </w:r>
      <w:r w:rsidRPr="00B66DB5">
        <w:rPr>
          <w:rFonts w:ascii="Garamond" w:hAnsi="Garamond"/>
          <w:sz w:val="26"/>
          <w:szCs w:val="26"/>
        </w:rPr>
        <w:t xml:space="preserve"> 2 establece que todas las personas son iguales y gozarán de los mismos derechos, deberes y oportunidades.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El Estado adoptará medidas de acción afirmativa que promueva la igualdad real en favor de los titulares de derechos que se encuent</w:t>
      </w:r>
      <w:r w:rsidR="00BD53DD">
        <w:rPr>
          <w:rFonts w:ascii="Garamond" w:hAnsi="Garamond"/>
          <w:sz w:val="26"/>
          <w:szCs w:val="26"/>
        </w:rPr>
        <w:t>ren en situación de desigualdad;</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Que, el Artículo. 35 de la Constitución de la República hace referencia a las personas y grupos de atención prioritaria; las personas adultas mayores, niñas, niños y adolescentes, mujeres embarazadas, personas con discapacidad, personas privadas de la libertad y quienes adolezcan de enfermedades, catastróficas o de alta complejidad, reviran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r w:rsidR="00BD53DD">
        <w:rPr>
          <w:rFonts w:ascii="Garamond" w:hAnsi="Garamond"/>
          <w:sz w:val="26"/>
          <w:szCs w:val="26"/>
        </w:rPr>
        <w:t>;</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eastAsiaTheme="minorHAnsi" w:hAnsi="Garamond"/>
          <w:sz w:val="26"/>
          <w:szCs w:val="26"/>
          <w:lang w:val="es-EC" w:eastAsia="en-US"/>
        </w:rPr>
      </w:pPr>
      <w:r w:rsidRPr="00B66DB5">
        <w:rPr>
          <w:rFonts w:ascii="Garamond" w:hAnsi="Garamond"/>
          <w:sz w:val="26"/>
          <w:szCs w:val="26"/>
        </w:rPr>
        <w:lastRenderedPageBreak/>
        <w:t>Que, el Código Orgánico de Organización Territorial, Autonomía y Descentralización (</w:t>
      </w:r>
      <w:r w:rsidRPr="00B66DB5">
        <w:rPr>
          <w:rFonts w:ascii="Garamond" w:eastAsiaTheme="minorHAnsi" w:hAnsi="Garamond"/>
          <w:sz w:val="26"/>
          <w:szCs w:val="26"/>
          <w:lang w:val="es-EC" w:eastAsia="en-US"/>
        </w:rPr>
        <w:t>COOTAD) en su Artículo 186 recalca la facultad tributaria de los gobiernos municipales para crear, modificar, exonerar o suprimir mediante ordenanzas, tasas, tarifas y contribuciones especiales de mejoras generales o específicas, por el establecimiento o ampliación de servicios públicos que son de su responsabilidad, el uso de bienes o espacios públicos y en razón de las obras que ejecuten dentro del ámbito de sus compete</w:t>
      </w:r>
      <w:r w:rsidR="00BD53DD">
        <w:rPr>
          <w:rFonts w:ascii="Garamond" w:eastAsiaTheme="minorHAnsi" w:hAnsi="Garamond"/>
          <w:sz w:val="26"/>
          <w:szCs w:val="26"/>
          <w:lang w:val="es-EC" w:eastAsia="en-US"/>
        </w:rPr>
        <w:t>ncias y circunscripción;</w:t>
      </w:r>
    </w:p>
    <w:p w:rsidR="00E70432" w:rsidRPr="00B66DB5" w:rsidRDefault="00E70432" w:rsidP="000F0B49">
      <w:pPr>
        <w:pStyle w:val="Sinespaciado"/>
        <w:jc w:val="both"/>
        <w:rPr>
          <w:rFonts w:ascii="Garamond" w:eastAsiaTheme="minorHAnsi" w:hAnsi="Garamond"/>
          <w:sz w:val="26"/>
          <w:szCs w:val="26"/>
          <w:lang w:val="es-EC" w:eastAsia="en-US"/>
        </w:rPr>
      </w:pPr>
    </w:p>
    <w:p w:rsidR="00E70432" w:rsidRPr="00B66DB5" w:rsidRDefault="00E70432" w:rsidP="000F0B49">
      <w:pPr>
        <w:pStyle w:val="Sinespaciado"/>
        <w:jc w:val="both"/>
        <w:rPr>
          <w:rFonts w:ascii="Garamond" w:eastAsiaTheme="minorHAnsi" w:hAnsi="Garamond"/>
          <w:sz w:val="26"/>
          <w:szCs w:val="26"/>
          <w:lang w:val="es-EC" w:eastAsia="en-US"/>
        </w:rPr>
      </w:pPr>
      <w:r w:rsidRPr="00B66DB5">
        <w:rPr>
          <w:rFonts w:ascii="Garamond" w:eastAsiaTheme="minorHAnsi" w:hAnsi="Garamond"/>
          <w:sz w:val="26"/>
          <w:szCs w:val="26"/>
          <w:lang w:val="es-EC" w:eastAsia="en-US"/>
        </w:rPr>
        <w:t>Que, el COOTAD en su Artículo 569 señala que “El objeto de la contribución especial de mejoras es el beneficio real o presuntivo proporcionado  a las propiedades inmuebles urbanas por la  construcción de cualquier obra pública. Los concejos municipales o distritales podrán disminuir o exonerar el pago de la contribución especial de mejoras en consideración de la situación social y económica de los contribuyentes.”</w:t>
      </w:r>
      <w:r w:rsidR="00BD53DD">
        <w:rPr>
          <w:rFonts w:ascii="Garamond" w:eastAsiaTheme="minorHAnsi" w:hAnsi="Garamond"/>
          <w:sz w:val="26"/>
          <w:szCs w:val="26"/>
          <w:lang w:val="es-EC" w:eastAsia="en-US"/>
        </w:rPr>
        <w:t>;</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Que, nuestra Norma Fundamental establece en Artículo 285 que la política fiscal tendrá como objetivos específicos: el financiamiento de servicios, inversión y bienes públicos; la redistribución del ingreso por medio de transferencias, tributos y subsidios adecuados; y por su parte el Artículo 300 nos enseña que “El régimen tributario se regirá por los principios de generalidad, progresividad, eficiencia, simplicidad administrativa, irretroactividad, equidad, transparencia y suficiencia recaudatoria. Se priorizarán los impuestos directos y progresivos. La política tributaria promoverá la redistribución y estimulará el empleo, la producción de bienes y servicios, y conductas ecológicas, sociales y económicas responsables.”</w:t>
      </w:r>
      <w:r w:rsidR="00BD53DD">
        <w:rPr>
          <w:rFonts w:ascii="Garamond" w:hAnsi="Garamond"/>
          <w:sz w:val="26"/>
          <w:szCs w:val="26"/>
        </w:rPr>
        <w:t>; y,</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eastAsiaTheme="minorHAnsi" w:hAnsi="Garamond"/>
          <w:sz w:val="26"/>
          <w:szCs w:val="26"/>
          <w:lang w:val="es-EC" w:eastAsia="en-US"/>
        </w:rPr>
      </w:pPr>
      <w:r w:rsidRPr="00B66DB5">
        <w:rPr>
          <w:rFonts w:ascii="Garamond" w:eastAsiaTheme="minorHAnsi" w:hAnsi="Garamond"/>
          <w:sz w:val="26"/>
          <w:szCs w:val="26"/>
          <w:lang w:val="es-EC" w:eastAsia="en-US"/>
        </w:rPr>
        <w:t xml:space="preserve">En ejercicio de las competencias establecidas en los literales a, b y c del Artículo 57 del </w:t>
      </w:r>
      <w:r w:rsidR="002F7E2B" w:rsidRPr="00B66DB5">
        <w:rPr>
          <w:rFonts w:ascii="Garamond" w:eastAsiaTheme="minorHAnsi" w:hAnsi="Garamond"/>
          <w:sz w:val="26"/>
          <w:szCs w:val="26"/>
          <w:lang w:val="es-EC" w:eastAsia="en-US"/>
        </w:rPr>
        <w:t>Código</w:t>
      </w:r>
      <w:r w:rsidRPr="00B66DB5">
        <w:rPr>
          <w:rFonts w:ascii="Garamond" w:eastAsiaTheme="minorHAnsi" w:hAnsi="Garamond"/>
          <w:sz w:val="26"/>
          <w:szCs w:val="26"/>
          <w:lang w:val="es-EC" w:eastAsia="en-US"/>
        </w:rPr>
        <w:t xml:space="preserve"> </w:t>
      </w:r>
      <w:r w:rsidR="002F7E2B" w:rsidRPr="00B66DB5">
        <w:rPr>
          <w:rFonts w:ascii="Garamond" w:eastAsiaTheme="minorHAnsi" w:hAnsi="Garamond"/>
          <w:sz w:val="26"/>
          <w:szCs w:val="26"/>
          <w:lang w:val="es-EC" w:eastAsia="en-US"/>
        </w:rPr>
        <w:t>Orgánico</w:t>
      </w:r>
      <w:r w:rsidRPr="00B66DB5">
        <w:rPr>
          <w:rFonts w:ascii="Garamond" w:eastAsiaTheme="minorHAnsi" w:hAnsi="Garamond"/>
          <w:sz w:val="26"/>
          <w:szCs w:val="26"/>
          <w:lang w:val="es-EC" w:eastAsia="en-US"/>
        </w:rPr>
        <w:t xml:space="preserve"> </w:t>
      </w:r>
      <w:r w:rsidR="002F7E2B">
        <w:rPr>
          <w:rFonts w:ascii="Garamond" w:eastAsiaTheme="minorHAnsi" w:hAnsi="Garamond"/>
          <w:sz w:val="26"/>
          <w:szCs w:val="26"/>
          <w:lang w:val="es-EC" w:eastAsia="en-US"/>
        </w:rPr>
        <w:t>de</w:t>
      </w:r>
      <w:r w:rsidRPr="00B66DB5">
        <w:rPr>
          <w:rFonts w:ascii="Garamond" w:eastAsiaTheme="minorHAnsi" w:hAnsi="Garamond"/>
          <w:sz w:val="26"/>
          <w:szCs w:val="26"/>
          <w:lang w:val="es-EC" w:eastAsia="en-US"/>
        </w:rPr>
        <w:t xml:space="preserve"> </w:t>
      </w:r>
      <w:r w:rsidR="002F7E2B">
        <w:rPr>
          <w:rFonts w:ascii="Garamond" w:eastAsiaTheme="minorHAnsi" w:hAnsi="Garamond"/>
          <w:sz w:val="26"/>
          <w:szCs w:val="26"/>
          <w:lang w:val="es-EC" w:eastAsia="en-US"/>
        </w:rPr>
        <w:t>Organización T</w:t>
      </w:r>
      <w:r w:rsidR="002F7E2B" w:rsidRPr="00B66DB5">
        <w:rPr>
          <w:rFonts w:ascii="Garamond" w:eastAsiaTheme="minorHAnsi" w:hAnsi="Garamond"/>
          <w:sz w:val="26"/>
          <w:szCs w:val="26"/>
          <w:lang w:val="es-EC" w:eastAsia="en-US"/>
        </w:rPr>
        <w:t>err</w:t>
      </w:r>
      <w:r w:rsidR="002F7E2B">
        <w:rPr>
          <w:rFonts w:ascii="Garamond" w:eastAsiaTheme="minorHAnsi" w:hAnsi="Garamond"/>
          <w:sz w:val="26"/>
          <w:szCs w:val="26"/>
          <w:lang w:val="es-EC" w:eastAsia="en-US"/>
        </w:rPr>
        <w:t>itorial, A</w:t>
      </w:r>
      <w:r w:rsidR="002F7E2B" w:rsidRPr="00B66DB5">
        <w:rPr>
          <w:rFonts w:ascii="Garamond" w:eastAsiaTheme="minorHAnsi" w:hAnsi="Garamond"/>
          <w:sz w:val="26"/>
          <w:szCs w:val="26"/>
          <w:lang w:val="es-EC" w:eastAsia="en-US"/>
        </w:rPr>
        <w:t xml:space="preserve">utonomía y </w:t>
      </w:r>
      <w:r w:rsidR="002F7E2B">
        <w:rPr>
          <w:rFonts w:ascii="Garamond" w:eastAsiaTheme="minorHAnsi" w:hAnsi="Garamond"/>
          <w:sz w:val="26"/>
          <w:szCs w:val="26"/>
          <w:lang w:val="es-EC" w:eastAsia="en-US"/>
        </w:rPr>
        <w:t>D</w:t>
      </w:r>
      <w:r w:rsidR="002F7E2B" w:rsidRPr="00B66DB5">
        <w:rPr>
          <w:rFonts w:ascii="Garamond" w:eastAsiaTheme="minorHAnsi" w:hAnsi="Garamond"/>
          <w:sz w:val="26"/>
          <w:szCs w:val="26"/>
          <w:lang w:val="es-EC" w:eastAsia="en-US"/>
        </w:rPr>
        <w:t>escentralización</w:t>
      </w:r>
    </w:p>
    <w:p w:rsidR="00E70432" w:rsidRPr="00B66DB5" w:rsidRDefault="00E70432" w:rsidP="000F0B49">
      <w:pPr>
        <w:pStyle w:val="Sinespaciado"/>
        <w:jc w:val="both"/>
        <w:rPr>
          <w:rFonts w:ascii="Garamond" w:eastAsiaTheme="minorHAnsi" w:hAnsi="Garamond"/>
          <w:sz w:val="26"/>
          <w:szCs w:val="26"/>
          <w:lang w:val="es-EC" w:eastAsia="en-US"/>
        </w:rPr>
      </w:pPr>
    </w:p>
    <w:p w:rsidR="008D5198" w:rsidRPr="00B66DB5" w:rsidRDefault="00BD53DD" w:rsidP="008D5198">
      <w:pPr>
        <w:pStyle w:val="Sinespaciado"/>
        <w:jc w:val="center"/>
        <w:rPr>
          <w:rFonts w:ascii="Garamond" w:eastAsiaTheme="minorHAnsi" w:hAnsi="Garamond"/>
          <w:sz w:val="26"/>
          <w:szCs w:val="26"/>
          <w:lang w:val="es-EC" w:eastAsia="en-US"/>
        </w:rPr>
      </w:pPr>
      <w:r w:rsidRPr="00B66DB5">
        <w:rPr>
          <w:rFonts w:ascii="Garamond" w:eastAsiaTheme="minorHAnsi" w:hAnsi="Garamond"/>
          <w:sz w:val="26"/>
          <w:szCs w:val="26"/>
          <w:lang w:val="es-EC" w:eastAsia="en-US"/>
        </w:rPr>
        <w:t>EXPIDE</w:t>
      </w:r>
      <w:r>
        <w:rPr>
          <w:rFonts w:ascii="Garamond" w:eastAsiaTheme="minorHAnsi" w:hAnsi="Garamond"/>
          <w:sz w:val="26"/>
          <w:szCs w:val="26"/>
          <w:lang w:val="es-EC" w:eastAsia="en-US"/>
        </w:rPr>
        <w:t>:</w:t>
      </w:r>
    </w:p>
    <w:p w:rsidR="008D5198" w:rsidRPr="00B66DB5" w:rsidRDefault="008D5198" w:rsidP="000F0B49">
      <w:pPr>
        <w:pStyle w:val="Sinespaciado"/>
        <w:jc w:val="both"/>
        <w:rPr>
          <w:rFonts w:ascii="Garamond" w:eastAsiaTheme="minorHAnsi" w:hAnsi="Garamond"/>
          <w:sz w:val="26"/>
          <w:szCs w:val="26"/>
          <w:lang w:val="es-EC" w:eastAsia="en-US"/>
        </w:rPr>
      </w:pPr>
    </w:p>
    <w:p w:rsidR="00E70432" w:rsidRPr="00B66DB5" w:rsidRDefault="00BD53DD" w:rsidP="000F0B49">
      <w:pPr>
        <w:pStyle w:val="Sinespaciado"/>
        <w:jc w:val="both"/>
        <w:rPr>
          <w:rFonts w:ascii="Garamond" w:eastAsiaTheme="minorHAnsi" w:hAnsi="Garamond"/>
          <w:sz w:val="26"/>
          <w:szCs w:val="26"/>
          <w:lang w:val="es-EC" w:eastAsia="en-US"/>
        </w:rPr>
      </w:pPr>
      <w:r>
        <w:rPr>
          <w:rFonts w:ascii="Garamond" w:eastAsiaTheme="minorHAnsi" w:hAnsi="Garamond"/>
          <w:b/>
          <w:sz w:val="26"/>
          <w:szCs w:val="26"/>
          <w:lang w:val="es-EC" w:eastAsia="en-US"/>
        </w:rPr>
        <w:t>La siguiente</w:t>
      </w:r>
      <w:r w:rsidR="00972F62">
        <w:rPr>
          <w:rFonts w:ascii="Garamond" w:eastAsiaTheme="minorHAnsi" w:hAnsi="Garamond"/>
          <w:b/>
          <w:sz w:val="26"/>
          <w:szCs w:val="26"/>
          <w:lang w:val="es-EC" w:eastAsia="en-US"/>
        </w:rPr>
        <w:t>:</w:t>
      </w:r>
      <w:r>
        <w:rPr>
          <w:rFonts w:ascii="Garamond" w:eastAsiaTheme="minorHAnsi" w:hAnsi="Garamond"/>
          <w:b/>
          <w:sz w:val="26"/>
          <w:szCs w:val="26"/>
          <w:lang w:val="es-EC" w:eastAsia="en-US"/>
        </w:rPr>
        <w:t xml:space="preserve"> </w:t>
      </w:r>
      <w:r w:rsidR="00E70432" w:rsidRPr="00B66DB5">
        <w:rPr>
          <w:rFonts w:ascii="Garamond" w:eastAsiaTheme="minorHAnsi" w:hAnsi="Garamond"/>
          <w:b/>
          <w:sz w:val="26"/>
          <w:szCs w:val="26"/>
          <w:lang w:val="es-EC" w:eastAsia="en-US"/>
        </w:rPr>
        <w:t>ORDENANZA PARA EL COBRO DE LAS CONTRIBUCIONES ESPECIALES DE MEJORAS EN EL CANTON CUENCA.</w:t>
      </w:r>
    </w:p>
    <w:p w:rsidR="00E70432" w:rsidRPr="00B66DB5" w:rsidRDefault="00E70432" w:rsidP="000F0B49">
      <w:pPr>
        <w:pStyle w:val="Sinespaciado"/>
        <w:jc w:val="both"/>
        <w:rPr>
          <w:rFonts w:ascii="Garamond" w:hAnsi="Garamond"/>
          <w:sz w:val="26"/>
          <w:szCs w:val="26"/>
          <w:lang w:val="es-EC"/>
        </w:rPr>
      </w:pPr>
    </w:p>
    <w:p w:rsidR="00E70432" w:rsidRPr="00B66DB5" w:rsidRDefault="00E70432" w:rsidP="008D5198">
      <w:pPr>
        <w:pStyle w:val="Sinespaciado"/>
        <w:jc w:val="center"/>
        <w:rPr>
          <w:rFonts w:ascii="Garamond" w:hAnsi="Garamond"/>
          <w:b/>
          <w:sz w:val="26"/>
          <w:szCs w:val="26"/>
        </w:rPr>
      </w:pPr>
      <w:r w:rsidRPr="00B66DB5">
        <w:rPr>
          <w:rFonts w:ascii="Garamond" w:hAnsi="Garamond"/>
          <w:b/>
          <w:sz w:val="26"/>
          <w:szCs w:val="26"/>
        </w:rPr>
        <w:t>HECHO GENERADOR</w:t>
      </w:r>
    </w:p>
    <w:p w:rsidR="00E70432" w:rsidRPr="00B66DB5" w:rsidRDefault="00E70432" w:rsidP="000F0B49">
      <w:pPr>
        <w:pStyle w:val="Sinespaciado"/>
        <w:jc w:val="both"/>
        <w:rPr>
          <w:rFonts w:ascii="Garamond" w:hAnsi="Garamond"/>
          <w:sz w:val="26"/>
          <w:szCs w:val="26"/>
          <w:lang w:val="es-EC"/>
        </w:rPr>
      </w:pPr>
    </w:p>
    <w:p w:rsidR="00E70432" w:rsidRPr="00B66DB5" w:rsidRDefault="00E70432" w:rsidP="000F0B49">
      <w:pPr>
        <w:pStyle w:val="Sinespaciado"/>
        <w:jc w:val="both"/>
        <w:rPr>
          <w:rFonts w:ascii="Garamond" w:hAnsi="Garamond" w:cs="Courier New"/>
          <w:sz w:val="26"/>
          <w:szCs w:val="26"/>
        </w:rPr>
      </w:pPr>
      <w:r w:rsidRPr="00B66DB5">
        <w:rPr>
          <w:rFonts w:ascii="Garamond" w:hAnsi="Garamond"/>
          <w:b/>
          <w:sz w:val="26"/>
          <w:szCs w:val="26"/>
        </w:rPr>
        <w:t>Art. 1.- Hecho Generador</w:t>
      </w:r>
      <w:r w:rsidRPr="00B66DB5">
        <w:rPr>
          <w:rFonts w:ascii="Garamond" w:hAnsi="Garamond"/>
          <w:sz w:val="26"/>
          <w:szCs w:val="26"/>
        </w:rPr>
        <w:t xml:space="preserve">.- El objeto de la contribución especial de mejoras es el beneficio real o presuntivo proporcionado a las propiedades inmuebles urbanas establecidas en la normativa vigente por la construcción de cualquier obra pública. </w:t>
      </w:r>
      <w:r w:rsidRPr="00B66DB5">
        <w:rPr>
          <w:rFonts w:ascii="Garamond" w:hAnsi="Garamond" w:cs="Courier New"/>
          <w:sz w:val="26"/>
          <w:szCs w:val="26"/>
        </w:rPr>
        <w:t>La contribución especial de mejoras, como obligación tributaria, se genera para los propietarios de inmuebles de las áreas urbanas establecidas en la normativa vigente relativa a la División del Territorio Cantonal</w:t>
      </w:r>
    </w:p>
    <w:p w:rsidR="00E70432" w:rsidRPr="00B66DB5" w:rsidRDefault="00E70432" w:rsidP="000F0B49">
      <w:pPr>
        <w:pStyle w:val="Sinespaciado"/>
        <w:jc w:val="both"/>
        <w:rPr>
          <w:rFonts w:ascii="Garamond" w:hAnsi="Garamond"/>
          <w:sz w:val="26"/>
          <w:szCs w:val="26"/>
        </w:rPr>
      </w:pPr>
    </w:p>
    <w:p w:rsidR="00E70432" w:rsidRPr="00B66DB5" w:rsidRDefault="00972F62" w:rsidP="000F0B49">
      <w:pPr>
        <w:pStyle w:val="Sinespaciado"/>
        <w:jc w:val="both"/>
        <w:rPr>
          <w:rFonts w:ascii="Garamond" w:hAnsi="Garamond"/>
          <w:sz w:val="26"/>
          <w:szCs w:val="26"/>
        </w:rPr>
      </w:pPr>
      <w:r>
        <w:rPr>
          <w:rFonts w:ascii="Garamond" w:hAnsi="Garamond"/>
          <w:b/>
          <w:sz w:val="26"/>
          <w:szCs w:val="26"/>
        </w:rPr>
        <w:lastRenderedPageBreak/>
        <w:t>Art. 2.-</w:t>
      </w:r>
      <w:r w:rsidR="00E70432" w:rsidRPr="00B66DB5">
        <w:rPr>
          <w:rFonts w:ascii="Garamond" w:hAnsi="Garamond"/>
          <w:b/>
          <w:sz w:val="26"/>
          <w:szCs w:val="26"/>
        </w:rPr>
        <w:t xml:space="preserve"> Obras y servicios atribuibles a las contribuciones especiales de mejoras.-</w:t>
      </w:r>
      <w:r w:rsidR="00E70432" w:rsidRPr="00B66DB5">
        <w:rPr>
          <w:rFonts w:ascii="Garamond" w:hAnsi="Garamond"/>
          <w:sz w:val="26"/>
          <w:szCs w:val="26"/>
        </w:rPr>
        <w:t xml:space="preserve"> Se establecen las siguientes contribuciones especiales de mejoras por:</w:t>
      </w:r>
    </w:p>
    <w:p w:rsidR="008D5198" w:rsidRPr="00B66DB5" w:rsidRDefault="008D5198"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 xml:space="preserve">a) </w:t>
      </w:r>
      <w:r w:rsidR="008D5198" w:rsidRPr="00B66DB5">
        <w:rPr>
          <w:rFonts w:ascii="Garamond" w:hAnsi="Garamond"/>
          <w:sz w:val="26"/>
          <w:szCs w:val="26"/>
        </w:rPr>
        <w:tab/>
      </w:r>
      <w:r w:rsidRPr="00B66DB5">
        <w:rPr>
          <w:rFonts w:ascii="Garamond" w:hAnsi="Garamond"/>
          <w:sz w:val="26"/>
          <w:szCs w:val="26"/>
        </w:rPr>
        <w:t>Apertura, pavimentación, ensanche y construcción de vías de toda clase;</w:t>
      </w: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 xml:space="preserve">b) </w:t>
      </w:r>
      <w:r w:rsidR="008D5198" w:rsidRPr="00B66DB5">
        <w:rPr>
          <w:rFonts w:ascii="Garamond" w:hAnsi="Garamond"/>
          <w:sz w:val="26"/>
          <w:szCs w:val="26"/>
        </w:rPr>
        <w:tab/>
      </w:r>
      <w:r w:rsidRPr="00B66DB5">
        <w:rPr>
          <w:rFonts w:ascii="Garamond" w:hAnsi="Garamond"/>
          <w:sz w:val="26"/>
          <w:szCs w:val="26"/>
        </w:rPr>
        <w:t>Repavimentación urbana;</w:t>
      </w:r>
    </w:p>
    <w:p w:rsidR="00E70432" w:rsidRPr="00B66DB5" w:rsidRDefault="00E70432" w:rsidP="008D5198">
      <w:pPr>
        <w:pStyle w:val="Sinespaciado"/>
        <w:ind w:left="705" w:hanging="705"/>
        <w:jc w:val="both"/>
        <w:rPr>
          <w:rFonts w:ascii="Garamond" w:hAnsi="Garamond"/>
          <w:sz w:val="26"/>
          <w:szCs w:val="26"/>
        </w:rPr>
      </w:pPr>
      <w:r w:rsidRPr="00B66DB5">
        <w:rPr>
          <w:rFonts w:ascii="Garamond" w:hAnsi="Garamond"/>
          <w:sz w:val="26"/>
          <w:szCs w:val="26"/>
        </w:rPr>
        <w:t>c)</w:t>
      </w:r>
      <w:r w:rsidR="008D5198" w:rsidRPr="00B66DB5">
        <w:rPr>
          <w:rFonts w:ascii="Garamond" w:hAnsi="Garamond"/>
          <w:sz w:val="26"/>
          <w:szCs w:val="26"/>
        </w:rPr>
        <w:tab/>
      </w:r>
      <w:r w:rsidRPr="00B66DB5">
        <w:rPr>
          <w:rFonts w:ascii="Garamond" w:hAnsi="Garamond"/>
          <w:sz w:val="26"/>
          <w:szCs w:val="26"/>
        </w:rPr>
        <w:t xml:space="preserve">Aceras y cercas; obras de soterramiento y adosamiento de las redes para la prestación de servicios de telecomunicaciones en los que se incluye audio y video por suscripción y similares así como de redes eléctricas. </w:t>
      </w: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d)</w:t>
      </w:r>
      <w:r w:rsidR="008D5198" w:rsidRPr="00B66DB5">
        <w:rPr>
          <w:rFonts w:ascii="Garamond" w:hAnsi="Garamond"/>
          <w:sz w:val="26"/>
          <w:szCs w:val="26"/>
        </w:rPr>
        <w:tab/>
      </w:r>
      <w:r w:rsidRPr="00B66DB5">
        <w:rPr>
          <w:rFonts w:ascii="Garamond" w:hAnsi="Garamond"/>
          <w:sz w:val="26"/>
          <w:szCs w:val="26"/>
        </w:rPr>
        <w:t>Obras de alcantarillado;</w:t>
      </w: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 xml:space="preserve">e) </w:t>
      </w:r>
      <w:r w:rsidR="008D5198" w:rsidRPr="00B66DB5">
        <w:rPr>
          <w:rFonts w:ascii="Garamond" w:hAnsi="Garamond"/>
          <w:sz w:val="26"/>
          <w:szCs w:val="26"/>
        </w:rPr>
        <w:tab/>
      </w:r>
      <w:r w:rsidRPr="00B66DB5">
        <w:rPr>
          <w:rFonts w:ascii="Garamond" w:hAnsi="Garamond"/>
          <w:sz w:val="26"/>
          <w:szCs w:val="26"/>
        </w:rPr>
        <w:t>Construcción y ampliación de obras y sistemas de agua potable;</w:t>
      </w:r>
    </w:p>
    <w:p w:rsidR="00E70432" w:rsidRPr="00B66DB5" w:rsidRDefault="00E70432" w:rsidP="008D5198">
      <w:pPr>
        <w:pStyle w:val="Sinespaciado"/>
        <w:ind w:left="705" w:hanging="705"/>
        <w:jc w:val="both"/>
        <w:rPr>
          <w:rFonts w:ascii="Garamond" w:hAnsi="Garamond"/>
          <w:sz w:val="26"/>
          <w:szCs w:val="26"/>
        </w:rPr>
      </w:pPr>
      <w:r w:rsidRPr="00B66DB5">
        <w:rPr>
          <w:rFonts w:ascii="Garamond" w:hAnsi="Garamond"/>
          <w:sz w:val="26"/>
          <w:szCs w:val="26"/>
        </w:rPr>
        <w:t xml:space="preserve">f) </w:t>
      </w:r>
      <w:r w:rsidR="008D5198" w:rsidRPr="00B66DB5">
        <w:rPr>
          <w:rFonts w:ascii="Garamond" w:hAnsi="Garamond"/>
          <w:sz w:val="26"/>
          <w:szCs w:val="26"/>
        </w:rPr>
        <w:tab/>
      </w:r>
      <w:r w:rsidRPr="00B66DB5">
        <w:rPr>
          <w:rFonts w:ascii="Garamond" w:hAnsi="Garamond"/>
          <w:sz w:val="26"/>
          <w:szCs w:val="26"/>
        </w:rPr>
        <w:t>Trabajos de desecación de pantanos y lagunas, y mantenimiento y limpieza  de quebradas;</w:t>
      </w: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 xml:space="preserve">g) </w:t>
      </w:r>
      <w:r w:rsidR="008D5198" w:rsidRPr="00B66DB5">
        <w:rPr>
          <w:rFonts w:ascii="Garamond" w:hAnsi="Garamond"/>
          <w:sz w:val="26"/>
          <w:szCs w:val="26"/>
        </w:rPr>
        <w:tab/>
      </w:r>
      <w:r w:rsidRPr="00B66DB5">
        <w:rPr>
          <w:rFonts w:ascii="Garamond" w:hAnsi="Garamond"/>
          <w:sz w:val="26"/>
          <w:szCs w:val="26"/>
        </w:rPr>
        <w:t>Plazas, parques y jardines;</w:t>
      </w:r>
    </w:p>
    <w:p w:rsidR="00E70432" w:rsidRPr="00B66DB5" w:rsidRDefault="00E70432" w:rsidP="008D5198">
      <w:pPr>
        <w:pStyle w:val="Sinespaciado"/>
        <w:ind w:left="705" w:hanging="705"/>
        <w:jc w:val="both"/>
        <w:rPr>
          <w:rFonts w:ascii="Garamond" w:hAnsi="Garamond"/>
          <w:sz w:val="26"/>
          <w:szCs w:val="26"/>
        </w:rPr>
      </w:pPr>
      <w:r w:rsidRPr="00B66DB5">
        <w:rPr>
          <w:rFonts w:ascii="Garamond" w:hAnsi="Garamond"/>
          <w:sz w:val="26"/>
          <w:szCs w:val="26"/>
        </w:rPr>
        <w:t>h)</w:t>
      </w:r>
      <w:r w:rsidR="008D5198" w:rsidRPr="00B66DB5">
        <w:rPr>
          <w:rFonts w:ascii="Garamond" w:hAnsi="Garamond"/>
          <w:sz w:val="26"/>
          <w:szCs w:val="26"/>
        </w:rPr>
        <w:tab/>
      </w:r>
      <w:r w:rsidRPr="00B66DB5">
        <w:rPr>
          <w:rFonts w:ascii="Garamond" w:hAnsi="Garamond"/>
          <w:sz w:val="26"/>
          <w:szCs w:val="26"/>
        </w:rPr>
        <w:t>Ensanche, construcción y reconstrucción de puentes, túneles, estaciones de transferencia,  pasos a desni</w:t>
      </w:r>
      <w:r w:rsidR="005278BE">
        <w:rPr>
          <w:rFonts w:ascii="Garamond" w:hAnsi="Garamond"/>
          <w:sz w:val="26"/>
          <w:szCs w:val="26"/>
        </w:rPr>
        <w:t>vel y distribuidores de tráfico</w:t>
      </w:r>
      <w:r w:rsidRPr="00B66DB5">
        <w:rPr>
          <w:rFonts w:ascii="Garamond" w:hAnsi="Garamond"/>
          <w:sz w:val="26"/>
          <w:szCs w:val="26"/>
        </w:rPr>
        <w:t xml:space="preserve"> e insumos de obras complementarias: </w:t>
      </w:r>
    </w:p>
    <w:p w:rsidR="00E70432" w:rsidRPr="00B66DB5" w:rsidRDefault="00E70432" w:rsidP="008D5198">
      <w:pPr>
        <w:pStyle w:val="Sinespaciado"/>
        <w:ind w:left="705" w:hanging="705"/>
        <w:jc w:val="both"/>
        <w:rPr>
          <w:rFonts w:ascii="Garamond" w:hAnsi="Garamond"/>
          <w:sz w:val="26"/>
          <w:szCs w:val="26"/>
        </w:rPr>
      </w:pPr>
      <w:r w:rsidRPr="00B66DB5">
        <w:rPr>
          <w:rFonts w:ascii="Garamond" w:hAnsi="Garamond"/>
          <w:sz w:val="26"/>
          <w:szCs w:val="26"/>
        </w:rPr>
        <w:t xml:space="preserve">i) </w:t>
      </w:r>
      <w:r w:rsidR="008D5198" w:rsidRPr="00B66DB5">
        <w:rPr>
          <w:rFonts w:ascii="Garamond" w:hAnsi="Garamond"/>
          <w:sz w:val="26"/>
          <w:szCs w:val="26"/>
        </w:rPr>
        <w:tab/>
      </w:r>
      <w:r w:rsidRPr="00B66DB5">
        <w:rPr>
          <w:rFonts w:ascii="Garamond" w:hAnsi="Garamond"/>
          <w:sz w:val="26"/>
          <w:szCs w:val="26"/>
        </w:rPr>
        <w:t>Ductos e insumos eléctricos, ductos e insumos de telecomunicaciones en general, de semaforización y de seguridad.</w:t>
      </w:r>
    </w:p>
    <w:p w:rsidR="00E70432" w:rsidRPr="00B66DB5" w:rsidRDefault="008D5198" w:rsidP="000F0B49">
      <w:pPr>
        <w:pStyle w:val="Sinespaciado"/>
        <w:jc w:val="both"/>
        <w:rPr>
          <w:rFonts w:ascii="Garamond" w:hAnsi="Garamond"/>
          <w:sz w:val="26"/>
          <w:szCs w:val="26"/>
        </w:rPr>
      </w:pPr>
      <w:r w:rsidRPr="00B66DB5">
        <w:rPr>
          <w:rFonts w:ascii="Garamond" w:hAnsi="Garamond"/>
          <w:sz w:val="26"/>
          <w:szCs w:val="26"/>
        </w:rPr>
        <w:t>j</w:t>
      </w:r>
      <w:r w:rsidR="00E70432" w:rsidRPr="00B66DB5">
        <w:rPr>
          <w:rFonts w:ascii="Garamond" w:hAnsi="Garamond"/>
          <w:sz w:val="26"/>
          <w:szCs w:val="26"/>
        </w:rPr>
        <w:t>)</w:t>
      </w:r>
      <w:r w:rsidRPr="00B66DB5">
        <w:rPr>
          <w:rFonts w:ascii="Garamond" w:hAnsi="Garamond"/>
          <w:sz w:val="26"/>
          <w:szCs w:val="26"/>
        </w:rPr>
        <w:tab/>
      </w:r>
      <w:r w:rsidR="00E70432" w:rsidRPr="00B66DB5">
        <w:rPr>
          <w:rFonts w:ascii="Garamond" w:hAnsi="Garamond"/>
          <w:sz w:val="26"/>
          <w:szCs w:val="26"/>
        </w:rPr>
        <w:t>Obras de alumbrado público;</w:t>
      </w: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k)</w:t>
      </w:r>
      <w:r w:rsidR="008D5198" w:rsidRPr="00B66DB5">
        <w:rPr>
          <w:rFonts w:ascii="Garamond" w:hAnsi="Garamond"/>
          <w:sz w:val="26"/>
          <w:szCs w:val="26"/>
        </w:rPr>
        <w:tab/>
      </w:r>
      <w:r w:rsidRPr="00B66DB5">
        <w:rPr>
          <w:rFonts w:ascii="Garamond" w:hAnsi="Garamond"/>
          <w:sz w:val="26"/>
          <w:szCs w:val="26"/>
        </w:rPr>
        <w:t>Obras civiles en laderas y quebradas</w:t>
      </w:r>
    </w:p>
    <w:p w:rsidR="00E70432" w:rsidRPr="00B66DB5" w:rsidRDefault="00E70432" w:rsidP="000F0B49">
      <w:pPr>
        <w:pStyle w:val="Sinespaciado"/>
        <w:jc w:val="both"/>
        <w:rPr>
          <w:rFonts w:ascii="Garamond" w:hAnsi="Garamond"/>
          <w:sz w:val="26"/>
          <w:szCs w:val="26"/>
          <w:u w:val="single"/>
        </w:rPr>
      </w:pPr>
      <w:r w:rsidRPr="00B66DB5">
        <w:rPr>
          <w:rFonts w:ascii="Garamond" w:hAnsi="Garamond"/>
          <w:sz w:val="26"/>
          <w:szCs w:val="26"/>
          <w:u w:val="single"/>
        </w:rPr>
        <w:t xml:space="preserve"> </w:t>
      </w:r>
    </w:p>
    <w:p w:rsidR="00E70432" w:rsidRPr="00B66DB5" w:rsidRDefault="00E70432" w:rsidP="000F0B49">
      <w:pPr>
        <w:pStyle w:val="Sinespaciado"/>
        <w:jc w:val="both"/>
        <w:rPr>
          <w:rFonts w:ascii="Garamond" w:hAnsi="Garamond"/>
          <w:sz w:val="26"/>
          <w:szCs w:val="26"/>
          <w:lang w:val="es-EC"/>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En toda obra pública, la dependencia generadora de la obra pública y el  correspondiente órgano de las empresas públicas municipales, determinará el periodo de vida útil en función del informe técnico relacionado al diseño de las mismas, en dicho periodo, la Municipalidad y sus empresas se encargarán del mantenimiento y conservación de tales obras, sin que en ellos, se pueda imponer contribuciones adicionales a las obras ejecutadas con cargo a su mantenimiento o conservación.</w:t>
      </w:r>
    </w:p>
    <w:p w:rsidR="00E70432" w:rsidRPr="00B66DB5" w:rsidRDefault="00E70432" w:rsidP="008D5198">
      <w:pPr>
        <w:pStyle w:val="Sinespaciado"/>
        <w:jc w:val="center"/>
        <w:rPr>
          <w:rFonts w:ascii="Garamond" w:hAnsi="Garamond"/>
          <w:b/>
          <w:sz w:val="26"/>
          <w:szCs w:val="26"/>
        </w:rPr>
      </w:pPr>
    </w:p>
    <w:p w:rsidR="00E70432" w:rsidRPr="00B66DB5" w:rsidRDefault="00E70432" w:rsidP="008D5198">
      <w:pPr>
        <w:pStyle w:val="Sinespaciado"/>
        <w:jc w:val="center"/>
        <w:rPr>
          <w:rFonts w:ascii="Garamond" w:hAnsi="Garamond"/>
          <w:b/>
          <w:sz w:val="26"/>
          <w:szCs w:val="26"/>
        </w:rPr>
      </w:pPr>
      <w:r w:rsidRPr="00B66DB5">
        <w:rPr>
          <w:rFonts w:ascii="Garamond" w:hAnsi="Garamond"/>
          <w:b/>
          <w:sz w:val="26"/>
          <w:szCs w:val="26"/>
        </w:rPr>
        <w:t>BASE DEL TRIBUTO</w:t>
      </w:r>
    </w:p>
    <w:p w:rsidR="00E70432" w:rsidRPr="00B66DB5" w:rsidRDefault="00E70432" w:rsidP="000F0B49">
      <w:pPr>
        <w:pStyle w:val="Sinespaciado"/>
        <w:jc w:val="both"/>
        <w:rPr>
          <w:rFonts w:ascii="Garamond" w:hAnsi="Garamond"/>
          <w:sz w:val="26"/>
          <w:szCs w:val="26"/>
        </w:rPr>
      </w:pPr>
    </w:p>
    <w:p w:rsidR="00E70432" w:rsidRPr="00B66DB5" w:rsidRDefault="008D5198" w:rsidP="000F0B49">
      <w:pPr>
        <w:pStyle w:val="Sinespaciado"/>
        <w:jc w:val="both"/>
        <w:rPr>
          <w:rFonts w:ascii="Garamond" w:hAnsi="Garamond"/>
          <w:sz w:val="26"/>
          <w:szCs w:val="26"/>
        </w:rPr>
      </w:pPr>
      <w:r w:rsidRPr="00B66DB5">
        <w:rPr>
          <w:rFonts w:ascii="Garamond" w:hAnsi="Garamond"/>
          <w:b/>
          <w:sz w:val="26"/>
          <w:szCs w:val="26"/>
        </w:rPr>
        <w:t>Art. 3</w:t>
      </w:r>
      <w:r w:rsidR="00E70432" w:rsidRPr="00B66DB5">
        <w:rPr>
          <w:rFonts w:ascii="Garamond" w:hAnsi="Garamond"/>
          <w:b/>
          <w:sz w:val="26"/>
          <w:szCs w:val="26"/>
        </w:rPr>
        <w:t>.-</w:t>
      </w:r>
      <w:r w:rsidR="00E70432" w:rsidRPr="00B66DB5">
        <w:rPr>
          <w:rFonts w:ascii="Garamond" w:hAnsi="Garamond"/>
          <w:sz w:val="26"/>
          <w:szCs w:val="26"/>
        </w:rPr>
        <w:t xml:space="preserve"> </w:t>
      </w:r>
      <w:r w:rsidR="0086229F" w:rsidRPr="00972F62">
        <w:rPr>
          <w:rFonts w:ascii="Garamond" w:hAnsi="Garamond"/>
          <w:b/>
          <w:sz w:val="26"/>
          <w:szCs w:val="26"/>
        </w:rPr>
        <w:t>Base del Tributo</w:t>
      </w:r>
      <w:r w:rsidR="00E70432" w:rsidRPr="00972F62">
        <w:rPr>
          <w:rFonts w:ascii="Garamond" w:hAnsi="Garamond"/>
          <w:b/>
          <w:sz w:val="26"/>
          <w:szCs w:val="26"/>
        </w:rPr>
        <w:t>.-</w:t>
      </w:r>
      <w:r w:rsidR="00E70432" w:rsidRPr="00972F62">
        <w:rPr>
          <w:rFonts w:ascii="Garamond" w:hAnsi="Garamond"/>
          <w:sz w:val="26"/>
          <w:szCs w:val="26"/>
        </w:rPr>
        <w:t xml:space="preserve"> </w:t>
      </w:r>
      <w:r w:rsidR="0086229F">
        <w:rPr>
          <w:rFonts w:ascii="Garamond" w:hAnsi="Garamond"/>
          <w:sz w:val="26"/>
          <w:szCs w:val="26"/>
        </w:rPr>
        <w:t>La base de este tributo será el costo de la obra respectiva, prorrateado entre las propiedades beneficiadas, en la forma y proporción que se establece en esta Ordenanza.</w:t>
      </w:r>
    </w:p>
    <w:p w:rsidR="00E70432" w:rsidRPr="00B66DB5" w:rsidRDefault="00E70432" w:rsidP="000F0B49">
      <w:pPr>
        <w:pStyle w:val="Sinespaciado"/>
        <w:jc w:val="both"/>
        <w:rPr>
          <w:rFonts w:ascii="Garamond" w:hAnsi="Garamond"/>
          <w:sz w:val="26"/>
          <w:szCs w:val="26"/>
        </w:rPr>
      </w:pPr>
    </w:p>
    <w:p w:rsidR="008D5198" w:rsidRPr="00B66DB5" w:rsidRDefault="008D5198" w:rsidP="008D5198">
      <w:pPr>
        <w:jc w:val="center"/>
        <w:rPr>
          <w:rFonts w:ascii="Garamond" w:hAnsi="Garamond" w:cs="Arial"/>
          <w:b/>
          <w:bCs/>
          <w:sz w:val="26"/>
          <w:szCs w:val="26"/>
        </w:rPr>
      </w:pPr>
      <w:r w:rsidRPr="00B66DB5">
        <w:rPr>
          <w:rFonts w:ascii="Garamond" w:hAnsi="Garamond" w:cs="Arial"/>
          <w:b/>
          <w:bCs/>
          <w:sz w:val="26"/>
          <w:szCs w:val="26"/>
        </w:rPr>
        <w:t>CARÁCTER DE LA CONTRIBUCION</w:t>
      </w:r>
    </w:p>
    <w:p w:rsidR="008D5198" w:rsidRPr="00B66DB5" w:rsidRDefault="008D5198" w:rsidP="000F0B49">
      <w:pPr>
        <w:pStyle w:val="Sinespaciado"/>
        <w:jc w:val="both"/>
        <w:rPr>
          <w:rFonts w:ascii="Garamond" w:hAnsi="Garamond"/>
          <w:sz w:val="26"/>
          <w:szCs w:val="26"/>
        </w:rPr>
      </w:pPr>
    </w:p>
    <w:p w:rsidR="008D5198" w:rsidRPr="00B66DB5" w:rsidRDefault="008D5198" w:rsidP="008D5198">
      <w:pPr>
        <w:autoSpaceDE w:val="0"/>
        <w:autoSpaceDN w:val="0"/>
        <w:adjustRightInd w:val="0"/>
        <w:jc w:val="both"/>
        <w:rPr>
          <w:rFonts w:ascii="Garamond" w:hAnsi="Garamond" w:cs="Arial"/>
          <w:sz w:val="26"/>
          <w:szCs w:val="26"/>
        </w:rPr>
      </w:pPr>
      <w:r w:rsidRPr="00B66DB5">
        <w:rPr>
          <w:rFonts w:ascii="Garamond" w:hAnsi="Garamond" w:cs="Arial"/>
          <w:b/>
          <w:sz w:val="26"/>
          <w:szCs w:val="26"/>
        </w:rPr>
        <w:t>Art. 4.- Carácter de la contribución de mejoras.-</w:t>
      </w:r>
      <w:r w:rsidRPr="00B66DB5">
        <w:rPr>
          <w:rFonts w:ascii="Garamond" w:hAnsi="Garamond" w:cs="Arial"/>
          <w:sz w:val="26"/>
          <w:szCs w:val="26"/>
        </w:rPr>
        <w:t xml:space="preserve"> La contribución especial tiene carácter real. Las propiedades beneficiadas, cualquiera que sea su título legal o situación de empadronamiento, responderán con su valor por el débito tributario. Los propietarios solamente responderán hasta por el valor de la propiedad, de acuerdo con el avalúo municipal actualizado, realizado antes de la  iniciación de las obras.</w:t>
      </w:r>
    </w:p>
    <w:p w:rsidR="008D5198" w:rsidRPr="00B66DB5" w:rsidRDefault="008D5198" w:rsidP="000F0B49">
      <w:pPr>
        <w:pStyle w:val="Sinespaciado"/>
        <w:jc w:val="both"/>
        <w:rPr>
          <w:rFonts w:ascii="Garamond" w:hAnsi="Garamond"/>
          <w:sz w:val="26"/>
          <w:szCs w:val="26"/>
        </w:rPr>
      </w:pPr>
    </w:p>
    <w:p w:rsidR="008D5198" w:rsidRPr="00B66DB5" w:rsidRDefault="008D5198" w:rsidP="000F0B49">
      <w:pPr>
        <w:pStyle w:val="Sinespaciado"/>
        <w:jc w:val="both"/>
        <w:rPr>
          <w:rFonts w:ascii="Garamond" w:hAnsi="Garamond"/>
          <w:sz w:val="26"/>
          <w:szCs w:val="26"/>
        </w:rPr>
      </w:pPr>
    </w:p>
    <w:p w:rsidR="00E70432" w:rsidRPr="00B66DB5" w:rsidRDefault="00E70432" w:rsidP="008D5198">
      <w:pPr>
        <w:pStyle w:val="Sinespaciado"/>
        <w:jc w:val="center"/>
        <w:rPr>
          <w:rFonts w:ascii="Garamond" w:hAnsi="Garamond"/>
          <w:b/>
          <w:sz w:val="26"/>
          <w:szCs w:val="26"/>
        </w:rPr>
      </w:pPr>
      <w:r w:rsidRPr="00B66DB5">
        <w:rPr>
          <w:rFonts w:ascii="Garamond" w:hAnsi="Garamond"/>
          <w:b/>
          <w:sz w:val="26"/>
          <w:szCs w:val="26"/>
        </w:rPr>
        <w:t>DETERMINACION DEL COSTO DE LA OBRA</w:t>
      </w:r>
    </w:p>
    <w:p w:rsidR="00E70432" w:rsidRPr="00B66DB5" w:rsidRDefault="00E70432" w:rsidP="000F0B49">
      <w:pPr>
        <w:pStyle w:val="Sinespaciado"/>
        <w:jc w:val="both"/>
        <w:rPr>
          <w:rFonts w:ascii="Garamond" w:hAnsi="Garamond"/>
          <w:b/>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b/>
          <w:sz w:val="26"/>
          <w:szCs w:val="26"/>
        </w:rPr>
        <w:t>Art. 5.- Determinación del costo de la obra.-</w:t>
      </w:r>
      <w:r w:rsidRPr="00B66DB5">
        <w:rPr>
          <w:rFonts w:ascii="Garamond" w:hAnsi="Garamond"/>
          <w:sz w:val="26"/>
          <w:szCs w:val="26"/>
        </w:rPr>
        <w:t xml:space="preserve"> Para establecerlo se considerará lo siguiente:</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a) El precio de las propiedades cuya adquisición o expropiación haya sido necesaria para la ejecución de las obras; incluidas las indemnizaciones que se hubieren pagado o deban pagarse, por daños y perjuicios que se causaren por la ejecución de la obra, producidas por fuerza mayor o caso fortuito;</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b) El valor por demoliciones y acarreo de escombros;</w:t>
      </w:r>
    </w:p>
    <w:p w:rsidR="00972F62" w:rsidRDefault="00972F6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c) El costo directo de la obra que comprenderá: movimiento de tierras, afirmados, pavimentación, andenes, bordillos, pavimento de aceras, muros de contención y separación, puentes, túneles, obras de arte, equipos mecánicos o electromecánicos necesarios para el funcionamiento de la obra, canalización, teléfonos, gas y otros servicios, arborización, jardines, de ornato y otras obras necesarias para la ejecución de proyectos de desarrollo local, conforme lo determina el Art. 2 de esta Ordenanza, menos los descuentos que hubiere en caso de incumplimiento de contrato;</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d) Los costos y gastos correspondientes a estudios y diseños, fiscalización y administración; y,</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e) Los costos financieros, sea de los créditos u otras fuentes de financiamiento necesarias para la ejecución de la obra y su recepción.</w:t>
      </w: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 xml:space="preserve"> </w:t>
      </w: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Los costos de las obras determinadas en los literales precedentes se establecerán, en lo que se refiere al costo directo, mediante informe de la Dirección de Obras Públicas Municipales u organismo ejecutor; y, en caso de ejecución de obra por una empresa municipal, por la dependencia que tenga esa competencia conforme su orgánico funcional.</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Los costos se determinarán por las planillas correspondientes, con la intervención de la fiscalización municipal o de las empresas municipales.</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 xml:space="preserve">Los costos financieros de la obra contratada y de la inversión directa  los determinará la Dirección Financiera de la Municipalidad o las similares de la Empresa Municipal pertinente. Para la determinación de estos costos financieros se establecerá una tasa media ponderada de todos los créditos contratados y desembolsados durante los 12 meses previos a la ejecución de la obra. </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lastRenderedPageBreak/>
        <w:t>Los costos  y gastos correspondientes a estudios y diseños, fiscalización y administración, no excederán del 10 % del costo directo de la obra, debiendo las direcciones técnicas responsables, determinar dichos costos realmente incorporados y justificados, técnica y contablemente para cada uno de los programas o proyectos que se ejecuten.</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En ningún caso se incluirán en el costo, los gastos generales de carácter corporativo de la Entidad a cargo de las obras, tampoco se incluirá los de mantenimiento y de depreciación de las obras.</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p>
    <w:p w:rsidR="00E70432" w:rsidRPr="00B66DB5" w:rsidRDefault="00E70432" w:rsidP="008D5198">
      <w:pPr>
        <w:pStyle w:val="Sinespaciado"/>
        <w:jc w:val="center"/>
        <w:rPr>
          <w:rFonts w:ascii="Garamond" w:hAnsi="Garamond"/>
          <w:b/>
          <w:sz w:val="26"/>
          <w:szCs w:val="26"/>
        </w:rPr>
      </w:pPr>
      <w:r w:rsidRPr="00B66DB5">
        <w:rPr>
          <w:rFonts w:ascii="Garamond" w:hAnsi="Garamond"/>
          <w:b/>
          <w:sz w:val="26"/>
          <w:szCs w:val="26"/>
        </w:rPr>
        <w:t>TIPOS DE BENEFICIO</w:t>
      </w:r>
    </w:p>
    <w:p w:rsidR="008D5198" w:rsidRPr="00B66DB5" w:rsidRDefault="008D5198" w:rsidP="008D5198">
      <w:pPr>
        <w:pStyle w:val="Sinespaciado"/>
        <w:jc w:val="center"/>
        <w:rPr>
          <w:rFonts w:ascii="Garamond" w:hAnsi="Garamond"/>
          <w:b/>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b/>
          <w:sz w:val="26"/>
          <w:szCs w:val="26"/>
        </w:rPr>
        <w:t>Art. 6.- Tipos de beneficios.-</w:t>
      </w:r>
      <w:r w:rsidRPr="00B66DB5">
        <w:rPr>
          <w:rFonts w:ascii="Garamond" w:hAnsi="Garamond"/>
          <w:sz w:val="26"/>
          <w:szCs w:val="26"/>
        </w:rPr>
        <w:t xml:space="preserve"> Por el beneficio que generan las obras que se pagan a través de las contribuciones especiales de mejoras, se clasifican en  generales y específicas. Las obras específicas abarcan las sectoriales y locales </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 xml:space="preserve">a) </w:t>
      </w:r>
      <w:r w:rsidR="008D5198" w:rsidRPr="00B66DB5">
        <w:rPr>
          <w:rFonts w:ascii="Garamond" w:hAnsi="Garamond"/>
          <w:sz w:val="26"/>
          <w:szCs w:val="26"/>
        </w:rPr>
        <w:tab/>
      </w:r>
      <w:r w:rsidRPr="00B66DB5">
        <w:rPr>
          <w:rFonts w:ascii="Garamond" w:hAnsi="Garamond"/>
          <w:sz w:val="26"/>
          <w:szCs w:val="26"/>
        </w:rPr>
        <w:t>Locales, cuando las obras causan un beneficio directo a los predios frentistas;</w:t>
      </w:r>
    </w:p>
    <w:p w:rsidR="00E70432" w:rsidRPr="00B66DB5" w:rsidRDefault="00E70432" w:rsidP="008D5198">
      <w:pPr>
        <w:pStyle w:val="Sinespaciado"/>
        <w:ind w:left="705" w:hanging="705"/>
        <w:jc w:val="both"/>
        <w:rPr>
          <w:rFonts w:ascii="Garamond" w:hAnsi="Garamond"/>
          <w:sz w:val="26"/>
          <w:szCs w:val="26"/>
        </w:rPr>
      </w:pPr>
      <w:r w:rsidRPr="00B66DB5">
        <w:rPr>
          <w:rFonts w:ascii="Garamond" w:hAnsi="Garamond"/>
          <w:sz w:val="26"/>
          <w:szCs w:val="26"/>
        </w:rPr>
        <w:t xml:space="preserve">b) </w:t>
      </w:r>
      <w:r w:rsidR="008D5198" w:rsidRPr="00B66DB5">
        <w:rPr>
          <w:rFonts w:ascii="Garamond" w:hAnsi="Garamond"/>
          <w:sz w:val="26"/>
          <w:szCs w:val="26"/>
        </w:rPr>
        <w:tab/>
      </w:r>
      <w:r w:rsidRPr="00B66DB5">
        <w:rPr>
          <w:rFonts w:ascii="Garamond" w:hAnsi="Garamond"/>
          <w:sz w:val="26"/>
          <w:szCs w:val="26"/>
        </w:rPr>
        <w:t>Sectoriales, las que causan el beneficio a un sector o área de influencia debidamente delimitada; y,</w:t>
      </w:r>
    </w:p>
    <w:p w:rsidR="00E70432" w:rsidRPr="00B66DB5" w:rsidRDefault="00E70432" w:rsidP="008D5198">
      <w:pPr>
        <w:pStyle w:val="Sinespaciado"/>
        <w:ind w:left="705" w:hanging="705"/>
        <w:jc w:val="both"/>
        <w:rPr>
          <w:rFonts w:ascii="Garamond" w:hAnsi="Garamond"/>
          <w:sz w:val="26"/>
          <w:szCs w:val="26"/>
        </w:rPr>
      </w:pPr>
      <w:r w:rsidRPr="00B66DB5">
        <w:rPr>
          <w:rFonts w:ascii="Garamond" w:hAnsi="Garamond"/>
          <w:sz w:val="26"/>
          <w:szCs w:val="26"/>
        </w:rPr>
        <w:t xml:space="preserve">c) </w:t>
      </w:r>
      <w:r w:rsidR="008D5198" w:rsidRPr="00B66DB5">
        <w:rPr>
          <w:rFonts w:ascii="Garamond" w:hAnsi="Garamond"/>
          <w:sz w:val="26"/>
          <w:szCs w:val="26"/>
        </w:rPr>
        <w:tab/>
      </w:r>
      <w:r w:rsidRPr="00B66DB5">
        <w:rPr>
          <w:rFonts w:ascii="Garamond" w:hAnsi="Garamond"/>
          <w:sz w:val="26"/>
          <w:szCs w:val="26"/>
        </w:rPr>
        <w:t xml:space="preserve">Generales, las que causan un beneficio general a todos los inmuebles de  las áreas urbanas establecidas en el Art. 1 de este instrumento. </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Los beneficios y las obligaciones de pago de cada obra son excluyentes unos de otros.</w:t>
      </w:r>
    </w:p>
    <w:p w:rsidR="00E70432" w:rsidRPr="00B66DB5" w:rsidRDefault="00E70432" w:rsidP="000F0B49">
      <w:pPr>
        <w:pStyle w:val="Sinespaciado"/>
        <w:jc w:val="both"/>
        <w:rPr>
          <w:rFonts w:ascii="Garamond" w:hAnsi="Garamond"/>
          <w:sz w:val="26"/>
          <w:szCs w:val="26"/>
        </w:rPr>
      </w:pPr>
    </w:p>
    <w:p w:rsidR="00E70432" w:rsidRDefault="00E70432" w:rsidP="000F0B49">
      <w:pPr>
        <w:pStyle w:val="Sinespaciado"/>
        <w:jc w:val="both"/>
        <w:rPr>
          <w:rFonts w:ascii="Garamond" w:hAnsi="Garamond"/>
          <w:sz w:val="26"/>
          <w:szCs w:val="26"/>
        </w:rPr>
      </w:pPr>
      <w:r w:rsidRPr="00B66DB5">
        <w:rPr>
          <w:rFonts w:ascii="Garamond" w:hAnsi="Garamond"/>
          <w:sz w:val="26"/>
          <w:szCs w:val="26"/>
        </w:rPr>
        <w:t>Corresponde a la Dirección de Planificación Municipal y las empresas públicas municipales a través del órgano que cuenta con la respectiva atribución la determinación de la clase de beneficio que genera la obra.</w:t>
      </w:r>
    </w:p>
    <w:p w:rsidR="004F01A7" w:rsidRDefault="004F01A7" w:rsidP="000F0B49">
      <w:pPr>
        <w:pStyle w:val="Sinespaciado"/>
        <w:jc w:val="both"/>
        <w:rPr>
          <w:rFonts w:ascii="Garamond" w:hAnsi="Garamond"/>
          <w:sz w:val="26"/>
          <w:szCs w:val="26"/>
        </w:rPr>
      </w:pPr>
    </w:p>
    <w:p w:rsidR="004F01A7" w:rsidRDefault="004F01A7" w:rsidP="004F01A7">
      <w:pPr>
        <w:autoSpaceDE w:val="0"/>
        <w:autoSpaceDN w:val="0"/>
        <w:adjustRightInd w:val="0"/>
        <w:jc w:val="both"/>
        <w:rPr>
          <w:rFonts w:ascii="Garamond" w:hAnsi="Garamond" w:cs="Courier New"/>
          <w:color w:val="000000"/>
          <w:sz w:val="26"/>
          <w:szCs w:val="26"/>
        </w:rPr>
      </w:pPr>
      <w:r w:rsidRPr="00972F62">
        <w:rPr>
          <w:rFonts w:ascii="Garamond" w:hAnsi="Garamond"/>
          <w:b/>
          <w:sz w:val="26"/>
          <w:szCs w:val="26"/>
        </w:rPr>
        <w:t>Art.-7.- Prorrateo de costo de obra.-</w:t>
      </w:r>
      <w:r>
        <w:rPr>
          <w:rFonts w:ascii="Garamond" w:hAnsi="Garamond"/>
          <w:sz w:val="26"/>
          <w:szCs w:val="26"/>
        </w:rPr>
        <w:t xml:space="preserve"> </w:t>
      </w:r>
      <w:r w:rsidRPr="00593D94">
        <w:rPr>
          <w:rFonts w:ascii="Garamond" w:hAnsi="Garamond" w:cs="Courier New"/>
          <w:color w:val="000000"/>
          <w:sz w:val="26"/>
          <w:szCs w:val="26"/>
        </w:rPr>
        <w:t xml:space="preserve">Una vez establecido el costo de la obra sobre cuya base se ha de calcular el tributo, la Dirección Financiera de la Municipalidad o a la dependencia que tenga esa competencia en las empresas municipales conforme su orgánico funcional, realizará el prorrateo entre los beneficiarios, de acuerdo al  tipo de beneficio que les corresponda: </w:t>
      </w:r>
    </w:p>
    <w:p w:rsidR="004F01A7" w:rsidRDefault="004F01A7" w:rsidP="004F01A7">
      <w:pPr>
        <w:autoSpaceDE w:val="0"/>
        <w:autoSpaceDN w:val="0"/>
        <w:adjustRightInd w:val="0"/>
        <w:jc w:val="both"/>
        <w:rPr>
          <w:rFonts w:ascii="Garamond" w:hAnsi="Garamond" w:cs="Courier New"/>
          <w:color w:val="000000"/>
          <w:sz w:val="26"/>
          <w:szCs w:val="26"/>
        </w:rPr>
      </w:pPr>
    </w:p>
    <w:p w:rsidR="004F01A7" w:rsidRDefault="004F01A7" w:rsidP="004F01A7">
      <w:pPr>
        <w:autoSpaceDE w:val="0"/>
        <w:autoSpaceDN w:val="0"/>
        <w:adjustRightInd w:val="0"/>
        <w:jc w:val="both"/>
        <w:rPr>
          <w:rFonts w:ascii="Garamond" w:hAnsi="Garamond" w:cs="Courier New"/>
          <w:color w:val="000000"/>
          <w:sz w:val="26"/>
          <w:szCs w:val="26"/>
        </w:rPr>
      </w:pPr>
      <w:r w:rsidRPr="00593D94">
        <w:rPr>
          <w:rFonts w:ascii="Garamond" w:hAnsi="Garamond" w:cs="Courier New"/>
          <w:color w:val="000000"/>
          <w:sz w:val="26"/>
          <w:szCs w:val="26"/>
        </w:rPr>
        <w:t xml:space="preserve">a) De definirse inmuebles con beneficio de un solo tipo, se prorrateará entre ellos el costo total de la obra. </w:t>
      </w:r>
    </w:p>
    <w:p w:rsidR="004F01A7" w:rsidRDefault="004F01A7" w:rsidP="004F01A7">
      <w:pPr>
        <w:autoSpaceDE w:val="0"/>
        <w:autoSpaceDN w:val="0"/>
        <w:adjustRightInd w:val="0"/>
        <w:jc w:val="both"/>
        <w:rPr>
          <w:rFonts w:ascii="Garamond" w:hAnsi="Garamond" w:cs="Courier New"/>
          <w:color w:val="000000"/>
          <w:sz w:val="26"/>
          <w:szCs w:val="26"/>
        </w:rPr>
      </w:pPr>
    </w:p>
    <w:p w:rsidR="004F01A7" w:rsidRPr="00593D94" w:rsidRDefault="004F01A7" w:rsidP="004F01A7">
      <w:pPr>
        <w:autoSpaceDE w:val="0"/>
        <w:autoSpaceDN w:val="0"/>
        <w:adjustRightInd w:val="0"/>
        <w:jc w:val="both"/>
        <w:rPr>
          <w:rFonts w:ascii="Garamond" w:hAnsi="Garamond" w:cs="Courier New"/>
          <w:color w:val="000000"/>
          <w:sz w:val="26"/>
          <w:szCs w:val="26"/>
        </w:rPr>
      </w:pPr>
      <w:r w:rsidRPr="00593D94">
        <w:rPr>
          <w:rFonts w:ascii="Garamond" w:hAnsi="Garamond" w:cs="Courier New"/>
          <w:color w:val="000000"/>
          <w:sz w:val="26"/>
          <w:szCs w:val="26"/>
        </w:rPr>
        <w:t xml:space="preserve">b) Si en una misma obra pública existen diversos tipos de beneficio: generales y específicos deberá definirse por parte del órgano correspondiente y de forma previa a la aplicación de las reglas establecidas para cada obra de acuerdo a la presente Ordenanza, la coexistencia de estos beneficiarios, en cuyo caso el señor Alcalde o el Gerente de la respectiva empresa municipal, en cuanto corresponda, integrará un </w:t>
      </w:r>
      <w:r w:rsidRPr="00593D94">
        <w:rPr>
          <w:rFonts w:ascii="Garamond" w:hAnsi="Garamond" w:cs="Courier New"/>
          <w:color w:val="000000"/>
          <w:sz w:val="26"/>
          <w:szCs w:val="26"/>
        </w:rPr>
        <w:lastRenderedPageBreak/>
        <w:t>Comité Consultivo que definirá el porcentaje en el que se dividirá el costo de la obra entre ellos.</w:t>
      </w:r>
    </w:p>
    <w:p w:rsidR="004F01A7" w:rsidRPr="00593D94" w:rsidRDefault="004F01A7" w:rsidP="004F01A7">
      <w:pPr>
        <w:autoSpaceDE w:val="0"/>
        <w:autoSpaceDN w:val="0"/>
        <w:adjustRightInd w:val="0"/>
        <w:jc w:val="both"/>
        <w:rPr>
          <w:rFonts w:ascii="Garamond" w:hAnsi="Garamond" w:cs="Courier New"/>
          <w:color w:val="000000"/>
          <w:sz w:val="26"/>
          <w:szCs w:val="26"/>
        </w:rPr>
      </w:pPr>
    </w:p>
    <w:p w:rsidR="00E70432" w:rsidRPr="00B66DB5" w:rsidRDefault="00E70432" w:rsidP="000F0B49">
      <w:pPr>
        <w:pStyle w:val="Sinespaciado"/>
        <w:jc w:val="both"/>
        <w:rPr>
          <w:rFonts w:ascii="Garamond" w:hAnsi="Garamond"/>
          <w:sz w:val="26"/>
          <w:szCs w:val="26"/>
        </w:rPr>
      </w:pPr>
    </w:p>
    <w:p w:rsidR="00E70432" w:rsidRPr="00B66DB5" w:rsidRDefault="00E70432" w:rsidP="008D5198">
      <w:pPr>
        <w:pStyle w:val="Sinespaciado"/>
        <w:jc w:val="center"/>
        <w:rPr>
          <w:rFonts w:ascii="Garamond" w:hAnsi="Garamond"/>
          <w:b/>
          <w:sz w:val="26"/>
          <w:szCs w:val="26"/>
        </w:rPr>
      </w:pPr>
      <w:r w:rsidRPr="00B66DB5">
        <w:rPr>
          <w:rFonts w:ascii="Garamond" w:hAnsi="Garamond"/>
          <w:b/>
          <w:sz w:val="26"/>
          <w:szCs w:val="26"/>
        </w:rPr>
        <w:t>TITULO I</w:t>
      </w:r>
    </w:p>
    <w:p w:rsidR="008D5198" w:rsidRPr="00B66DB5" w:rsidRDefault="008D5198" w:rsidP="008D5198">
      <w:pPr>
        <w:pStyle w:val="Sinespaciado"/>
        <w:jc w:val="center"/>
        <w:rPr>
          <w:rFonts w:ascii="Garamond" w:hAnsi="Garamond"/>
          <w:b/>
          <w:sz w:val="26"/>
          <w:szCs w:val="26"/>
        </w:rPr>
      </w:pPr>
    </w:p>
    <w:p w:rsidR="00E70432" w:rsidRPr="00B66DB5" w:rsidRDefault="00E70432" w:rsidP="008D5198">
      <w:pPr>
        <w:pStyle w:val="Sinespaciado"/>
        <w:jc w:val="center"/>
        <w:rPr>
          <w:rFonts w:ascii="Garamond" w:hAnsi="Garamond"/>
          <w:b/>
          <w:sz w:val="26"/>
          <w:szCs w:val="26"/>
        </w:rPr>
      </w:pPr>
      <w:r w:rsidRPr="00B66DB5">
        <w:rPr>
          <w:rFonts w:ascii="Garamond" w:hAnsi="Garamond"/>
          <w:b/>
          <w:sz w:val="26"/>
          <w:szCs w:val="26"/>
        </w:rPr>
        <w:t xml:space="preserve">DISTRIBUCION DE COSTO DE CADA OBRA ENTRE </w:t>
      </w:r>
      <w:r w:rsidR="00972F62">
        <w:rPr>
          <w:rFonts w:ascii="Garamond" w:hAnsi="Garamond"/>
          <w:b/>
          <w:sz w:val="26"/>
          <w:szCs w:val="26"/>
        </w:rPr>
        <w:t>B</w:t>
      </w:r>
      <w:r w:rsidRPr="00B66DB5">
        <w:rPr>
          <w:rFonts w:ascii="Garamond" w:hAnsi="Garamond"/>
          <w:b/>
          <w:sz w:val="26"/>
          <w:szCs w:val="26"/>
        </w:rPr>
        <w:t>E</w:t>
      </w:r>
      <w:r w:rsidR="00972F62">
        <w:rPr>
          <w:rFonts w:ascii="Garamond" w:hAnsi="Garamond"/>
          <w:b/>
          <w:sz w:val="26"/>
          <w:szCs w:val="26"/>
        </w:rPr>
        <w:t>NE</w:t>
      </w:r>
      <w:r w:rsidRPr="00B66DB5">
        <w:rPr>
          <w:rFonts w:ascii="Garamond" w:hAnsi="Garamond"/>
          <w:b/>
          <w:sz w:val="26"/>
          <w:szCs w:val="26"/>
        </w:rPr>
        <w:t>FICIARIOS:</w:t>
      </w:r>
      <w:r w:rsidR="00972F62">
        <w:rPr>
          <w:rFonts w:ascii="Garamond" w:hAnsi="Garamond"/>
          <w:b/>
          <w:sz w:val="26"/>
          <w:szCs w:val="26"/>
        </w:rPr>
        <w:t xml:space="preserve"> </w:t>
      </w:r>
      <w:r w:rsidRPr="00B66DB5">
        <w:rPr>
          <w:rFonts w:ascii="Garamond" w:hAnsi="Garamond"/>
          <w:b/>
          <w:sz w:val="26"/>
          <w:szCs w:val="26"/>
        </w:rPr>
        <w:t>DISTRIBUCION DE COSTO POR CALZADAS</w:t>
      </w:r>
    </w:p>
    <w:p w:rsidR="00E70432" w:rsidRPr="00B66DB5" w:rsidRDefault="00E70432" w:rsidP="008D5198">
      <w:pPr>
        <w:pStyle w:val="Sinespaciado"/>
        <w:jc w:val="center"/>
        <w:rPr>
          <w:rFonts w:ascii="Garamond" w:hAnsi="Garamond"/>
          <w:b/>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b/>
          <w:sz w:val="26"/>
          <w:szCs w:val="26"/>
        </w:rPr>
        <w:t>Art. 8.- Distribución del costo por calzadas.-</w:t>
      </w:r>
      <w:r w:rsidRPr="00B66DB5">
        <w:rPr>
          <w:rFonts w:ascii="Garamond" w:hAnsi="Garamond"/>
          <w:sz w:val="26"/>
          <w:szCs w:val="26"/>
        </w:rPr>
        <w:t xml:space="preserve"> Los costos por pavimentación y repavimentación, construcción y reconstrucción de toda clase de vías, en las que se tomarán en cuenta las obras de </w:t>
      </w:r>
      <w:proofErr w:type="spellStart"/>
      <w:r w:rsidRPr="00B66DB5">
        <w:rPr>
          <w:rFonts w:ascii="Garamond" w:hAnsi="Garamond"/>
          <w:sz w:val="26"/>
          <w:szCs w:val="26"/>
        </w:rPr>
        <w:t>adoquinamiento</w:t>
      </w:r>
      <w:proofErr w:type="spellEnd"/>
      <w:r w:rsidRPr="00B66DB5">
        <w:rPr>
          <w:rFonts w:ascii="Garamond" w:hAnsi="Garamond"/>
          <w:sz w:val="26"/>
          <w:szCs w:val="26"/>
        </w:rPr>
        <w:t xml:space="preserve"> y </w:t>
      </w:r>
      <w:proofErr w:type="spellStart"/>
      <w:r w:rsidRPr="00B66DB5">
        <w:rPr>
          <w:rFonts w:ascii="Garamond" w:hAnsi="Garamond"/>
          <w:sz w:val="26"/>
          <w:szCs w:val="26"/>
        </w:rPr>
        <w:t>readoquinamiento</w:t>
      </w:r>
      <w:proofErr w:type="spellEnd"/>
      <w:r w:rsidRPr="00B66DB5">
        <w:rPr>
          <w:rFonts w:ascii="Garamond" w:hAnsi="Garamond"/>
          <w:sz w:val="26"/>
          <w:szCs w:val="26"/>
        </w:rPr>
        <w:t xml:space="preserve">, pavimento o cualquier otra forma de intervención constructiva en las calzadas, se distribuirán de la siguiente manera:  </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En vías de calzadas de hasta ocho metros de ancho:</w:t>
      </w:r>
    </w:p>
    <w:p w:rsidR="00E70432" w:rsidRPr="00B66DB5" w:rsidRDefault="00E70432" w:rsidP="000F0B49">
      <w:pPr>
        <w:pStyle w:val="Sinespaciado"/>
        <w:jc w:val="both"/>
        <w:rPr>
          <w:rFonts w:ascii="Garamond" w:hAnsi="Garamond"/>
          <w:sz w:val="26"/>
          <w:szCs w:val="26"/>
        </w:rPr>
      </w:pPr>
    </w:p>
    <w:p w:rsidR="00E70432" w:rsidRPr="00B66DB5" w:rsidRDefault="00E70432" w:rsidP="008D5198">
      <w:pPr>
        <w:pStyle w:val="Sinespaciado"/>
        <w:ind w:left="705" w:hanging="705"/>
        <w:jc w:val="both"/>
        <w:rPr>
          <w:rFonts w:ascii="Garamond" w:hAnsi="Garamond"/>
          <w:sz w:val="26"/>
          <w:szCs w:val="26"/>
        </w:rPr>
      </w:pPr>
      <w:r w:rsidRPr="00B66DB5">
        <w:rPr>
          <w:rFonts w:ascii="Garamond" w:hAnsi="Garamond"/>
          <w:sz w:val="26"/>
          <w:szCs w:val="26"/>
        </w:rPr>
        <w:t xml:space="preserve">a) </w:t>
      </w:r>
      <w:r w:rsidR="008D5198" w:rsidRPr="00B66DB5">
        <w:rPr>
          <w:rFonts w:ascii="Garamond" w:hAnsi="Garamond"/>
          <w:sz w:val="26"/>
          <w:szCs w:val="26"/>
        </w:rPr>
        <w:tab/>
      </w:r>
      <w:r w:rsidRPr="00B66DB5">
        <w:rPr>
          <w:rFonts w:ascii="Garamond" w:hAnsi="Garamond"/>
          <w:sz w:val="26"/>
          <w:szCs w:val="26"/>
        </w:rPr>
        <w:t>El cuarenta por ciento será prorrateado, sin excepción, entre todas las propiedades con frente a la vía, en la proporción a la medida de dicho frente; y,</w:t>
      </w:r>
    </w:p>
    <w:p w:rsidR="00E70432" w:rsidRPr="00B66DB5" w:rsidRDefault="00E70432" w:rsidP="000F0B49">
      <w:pPr>
        <w:pStyle w:val="Sinespaciado"/>
        <w:jc w:val="both"/>
        <w:rPr>
          <w:rFonts w:ascii="Garamond" w:hAnsi="Garamond"/>
          <w:sz w:val="26"/>
          <w:szCs w:val="26"/>
        </w:rPr>
      </w:pPr>
    </w:p>
    <w:p w:rsidR="00E70432" w:rsidRPr="00B66DB5" w:rsidRDefault="00E70432" w:rsidP="008D5198">
      <w:pPr>
        <w:pStyle w:val="Sinespaciado"/>
        <w:ind w:left="705" w:hanging="705"/>
        <w:jc w:val="both"/>
        <w:rPr>
          <w:rFonts w:ascii="Garamond" w:hAnsi="Garamond"/>
          <w:sz w:val="26"/>
          <w:szCs w:val="26"/>
        </w:rPr>
      </w:pPr>
      <w:r w:rsidRPr="00B66DB5">
        <w:rPr>
          <w:rFonts w:ascii="Garamond" w:hAnsi="Garamond"/>
          <w:sz w:val="26"/>
          <w:szCs w:val="26"/>
        </w:rPr>
        <w:t xml:space="preserve">b) </w:t>
      </w:r>
      <w:r w:rsidR="008D5198" w:rsidRPr="00B66DB5">
        <w:rPr>
          <w:rFonts w:ascii="Garamond" w:hAnsi="Garamond"/>
          <w:sz w:val="26"/>
          <w:szCs w:val="26"/>
        </w:rPr>
        <w:tab/>
      </w:r>
      <w:r w:rsidRPr="00B66DB5">
        <w:rPr>
          <w:rFonts w:ascii="Garamond" w:hAnsi="Garamond"/>
          <w:sz w:val="26"/>
          <w:szCs w:val="26"/>
        </w:rPr>
        <w:t>El sesenta por ciento será prorrateado, sin excepción entre todas las propiedades con frente a la vía, en proporción al avalúo municipal del inmueble.</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Si una propiedad tuviere frente a dos o más vías, el avalúo de aquella, se dividirá</w:t>
      </w:r>
      <w:r w:rsidR="00972F62">
        <w:rPr>
          <w:rFonts w:ascii="Garamond" w:hAnsi="Garamond"/>
          <w:sz w:val="26"/>
          <w:szCs w:val="26"/>
        </w:rPr>
        <w:t xml:space="preserve"> </w:t>
      </w:r>
      <w:r w:rsidRPr="00B66DB5">
        <w:rPr>
          <w:rFonts w:ascii="Garamond" w:hAnsi="Garamond"/>
          <w:sz w:val="26"/>
          <w:szCs w:val="26"/>
        </w:rPr>
        <w:t>proporcionalmente a la medida de dichos frentes.</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La suma de las alícuotas, así determinadas, será la base del tributo de la contribución especial de mejoras, correspondiente a cada predio.</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Cuando se trate de las vías con calzadas mayores a ocho metros de ancho, o cuando su estructura en la losa de pavimento vial exceda los parámetros normales de acuerdo a los diseños presentados por la Dirección de Planificación, debido a factores de carga de transporte que soportará y no por factores de tipo de suelo en que se cimentará, los costos por intervenciones adicionales tales como estructura de vía y veredas, muros de contención, puentes, pasos a desnivel, túneles, distribuidores de tráfico y demás obras determinadas en  el Artículo 2 de esta Ordenanza y conforme a la normativa vigente relativa a la División del Territorio Cantonal.</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b/>
          <w:sz w:val="26"/>
          <w:szCs w:val="26"/>
        </w:rPr>
        <w:t>Art. 9.-</w:t>
      </w:r>
      <w:r w:rsidR="008D5198" w:rsidRPr="00B66DB5">
        <w:rPr>
          <w:rFonts w:ascii="Garamond" w:hAnsi="Garamond"/>
          <w:sz w:val="26"/>
          <w:szCs w:val="26"/>
        </w:rPr>
        <w:t xml:space="preserve"> </w:t>
      </w:r>
      <w:r w:rsidRPr="00B66DB5">
        <w:rPr>
          <w:rFonts w:ascii="Garamond" w:hAnsi="Garamond"/>
          <w:sz w:val="26"/>
          <w:szCs w:val="26"/>
        </w:rPr>
        <w:t>En caso de lotes sin edificación o vacantes, para efectos de calcular lo dispuesto en el literal b) del artículo anterior, se tomará de modo presuntivo la existencia de una edificación cuya superficie de construcción y avalúo se determinarán de la siguiente manera:</w:t>
      </w:r>
    </w:p>
    <w:p w:rsidR="00E70432" w:rsidRPr="00B66DB5" w:rsidRDefault="00E70432" w:rsidP="000F0B49">
      <w:pPr>
        <w:pStyle w:val="Sinespaciado"/>
        <w:jc w:val="both"/>
        <w:rPr>
          <w:rFonts w:ascii="Garamond" w:hAnsi="Garamond"/>
          <w:sz w:val="26"/>
          <w:szCs w:val="26"/>
        </w:rPr>
      </w:pPr>
    </w:p>
    <w:p w:rsidR="00E70432" w:rsidRPr="00B66DB5" w:rsidRDefault="00E70432" w:rsidP="008D5198">
      <w:pPr>
        <w:pStyle w:val="Sinespaciado"/>
        <w:ind w:left="705" w:hanging="705"/>
        <w:jc w:val="both"/>
        <w:rPr>
          <w:rFonts w:ascii="Garamond" w:hAnsi="Garamond"/>
          <w:sz w:val="26"/>
          <w:szCs w:val="26"/>
        </w:rPr>
      </w:pPr>
      <w:r w:rsidRPr="00B66DB5">
        <w:rPr>
          <w:rFonts w:ascii="Garamond" w:hAnsi="Garamond"/>
          <w:sz w:val="26"/>
          <w:szCs w:val="26"/>
        </w:rPr>
        <w:t xml:space="preserve">1.- </w:t>
      </w:r>
      <w:r w:rsidR="008D5198" w:rsidRPr="00B66DB5">
        <w:rPr>
          <w:rFonts w:ascii="Garamond" w:hAnsi="Garamond"/>
          <w:sz w:val="26"/>
          <w:szCs w:val="26"/>
        </w:rPr>
        <w:tab/>
      </w:r>
      <w:r w:rsidRPr="00B66DB5">
        <w:rPr>
          <w:rFonts w:ascii="Garamond" w:hAnsi="Garamond"/>
          <w:sz w:val="26"/>
          <w:szCs w:val="26"/>
        </w:rPr>
        <w:t>Se establecerá un predio mediano, cuya superficie de lote y construcción serán iguales a las correspondientes medianas de los predios con frente a la vía.</w:t>
      </w:r>
    </w:p>
    <w:p w:rsidR="00E70432" w:rsidRPr="00B66DB5" w:rsidRDefault="00E70432" w:rsidP="000F0B49">
      <w:pPr>
        <w:pStyle w:val="Sinespaciado"/>
        <w:jc w:val="both"/>
        <w:rPr>
          <w:rFonts w:ascii="Garamond" w:hAnsi="Garamond"/>
          <w:sz w:val="26"/>
          <w:szCs w:val="26"/>
        </w:rPr>
      </w:pPr>
    </w:p>
    <w:p w:rsidR="00E70432" w:rsidRPr="00B66DB5" w:rsidRDefault="00E70432" w:rsidP="008D5198">
      <w:pPr>
        <w:pStyle w:val="Sinespaciado"/>
        <w:ind w:left="705" w:hanging="705"/>
        <w:jc w:val="both"/>
        <w:rPr>
          <w:rFonts w:ascii="Garamond" w:hAnsi="Garamond"/>
          <w:sz w:val="26"/>
          <w:szCs w:val="26"/>
        </w:rPr>
      </w:pPr>
      <w:r w:rsidRPr="00B66DB5">
        <w:rPr>
          <w:rFonts w:ascii="Garamond" w:hAnsi="Garamond"/>
          <w:sz w:val="26"/>
          <w:szCs w:val="26"/>
        </w:rPr>
        <w:t xml:space="preserve">2.- </w:t>
      </w:r>
      <w:r w:rsidR="008D5198" w:rsidRPr="00B66DB5">
        <w:rPr>
          <w:rFonts w:ascii="Garamond" w:hAnsi="Garamond"/>
          <w:sz w:val="26"/>
          <w:szCs w:val="26"/>
        </w:rPr>
        <w:tab/>
      </w:r>
      <w:r w:rsidRPr="00B66DB5">
        <w:rPr>
          <w:rFonts w:ascii="Garamond" w:hAnsi="Garamond"/>
          <w:sz w:val="26"/>
          <w:szCs w:val="26"/>
        </w:rPr>
        <w:t>Se determinará para cada lote sin edificación el correspondiente factor K, que será igual a la superficie del lote sin edificación, dividida para la superficie del lote del predio mediano.</w:t>
      </w:r>
    </w:p>
    <w:p w:rsidR="00E70432" w:rsidRPr="00B66DB5" w:rsidRDefault="00E70432" w:rsidP="000F0B49">
      <w:pPr>
        <w:pStyle w:val="Sinespaciado"/>
        <w:jc w:val="both"/>
        <w:rPr>
          <w:rFonts w:ascii="Garamond" w:hAnsi="Garamond"/>
          <w:sz w:val="26"/>
          <w:szCs w:val="26"/>
        </w:rPr>
      </w:pPr>
    </w:p>
    <w:p w:rsidR="00E70432" w:rsidRPr="00B66DB5" w:rsidRDefault="00E70432" w:rsidP="008D5198">
      <w:pPr>
        <w:pStyle w:val="Sinespaciado"/>
        <w:ind w:left="705" w:hanging="705"/>
        <w:jc w:val="both"/>
        <w:rPr>
          <w:rFonts w:ascii="Garamond" w:hAnsi="Garamond"/>
          <w:sz w:val="26"/>
          <w:szCs w:val="26"/>
        </w:rPr>
      </w:pPr>
      <w:r w:rsidRPr="00B66DB5">
        <w:rPr>
          <w:rFonts w:ascii="Garamond" w:hAnsi="Garamond"/>
          <w:sz w:val="26"/>
          <w:szCs w:val="26"/>
        </w:rPr>
        <w:t xml:space="preserve">3.- </w:t>
      </w:r>
      <w:r w:rsidR="008D5198" w:rsidRPr="00B66DB5">
        <w:rPr>
          <w:rFonts w:ascii="Garamond" w:hAnsi="Garamond"/>
          <w:sz w:val="26"/>
          <w:szCs w:val="26"/>
        </w:rPr>
        <w:tab/>
      </w:r>
      <w:r w:rsidRPr="00B66DB5">
        <w:rPr>
          <w:rFonts w:ascii="Garamond" w:hAnsi="Garamond"/>
          <w:sz w:val="26"/>
          <w:szCs w:val="26"/>
        </w:rPr>
        <w:t>El factor K, se multiplicará luego por el área de construcción del predio mediano y se obtendrá la correspondiente superficie de construcción presuntiva. A esta superficie se aplicará el avalúo mediano por metro cuadrado de construcción correspondiente a las edificaciones gravadas con el tributo, obteniéndose de este modo el avalúo de la edificación presuntiva.</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Se consideran como vacantes para los efectos de esta ordenanza, no sólo los predios que carezcan de edificaciones, sino aquellos que tengan edificaciones precarias determinadas por la Dirección de Avalúos,  Catastros y Estadísticas, siempre y cuando no estén inventariados por el Instituto de Patrimonio Cultural.</w:t>
      </w:r>
    </w:p>
    <w:p w:rsidR="00E70432" w:rsidRPr="00B66DB5" w:rsidRDefault="00E70432" w:rsidP="000F0B49">
      <w:pPr>
        <w:pStyle w:val="Sinespaciado"/>
        <w:jc w:val="both"/>
        <w:rPr>
          <w:rFonts w:ascii="Garamond" w:hAnsi="Garamond"/>
          <w:sz w:val="26"/>
          <w:szCs w:val="26"/>
        </w:rPr>
      </w:pPr>
    </w:p>
    <w:p w:rsidR="00E70432" w:rsidRPr="00B66DB5" w:rsidRDefault="00E70432" w:rsidP="008D5198">
      <w:pPr>
        <w:pStyle w:val="Sinespaciado"/>
        <w:jc w:val="center"/>
        <w:rPr>
          <w:rFonts w:ascii="Garamond" w:hAnsi="Garamond"/>
          <w:b/>
          <w:sz w:val="26"/>
          <w:szCs w:val="26"/>
        </w:rPr>
      </w:pPr>
      <w:r w:rsidRPr="00B66DB5">
        <w:rPr>
          <w:rFonts w:ascii="Garamond" w:hAnsi="Garamond"/>
          <w:b/>
          <w:sz w:val="26"/>
          <w:szCs w:val="26"/>
        </w:rPr>
        <w:t>INMUEBLES EN REGIMEN DE PROPIEDAD HORIZONTAL</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b/>
          <w:sz w:val="26"/>
          <w:szCs w:val="26"/>
        </w:rPr>
        <w:t>Art. 10.-</w:t>
      </w:r>
      <w:r w:rsidRPr="00B66DB5">
        <w:rPr>
          <w:rFonts w:ascii="Garamond" w:hAnsi="Garamond"/>
          <w:sz w:val="26"/>
          <w:szCs w:val="26"/>
        </w:rPr>
        <w:t xml:space="preserve"> En el caso de inmuebles declarados bajo el Régimen de Propiedad Horizontal, se emitirán liquidaciones o títulos de crédito independientes para cada copropietario considerando la distribución de los costos de cada obra en el cuarenta por ciento al que se refiere el literal a) de la presente ordenanza   de acuerdo a las alícuotas que por frente de vía les corresponde a cada uno de los copropietarios y, el sesenta por ciento al que se refiere la letra b) de la misma norma, distribuirse en las alícuotas que les corresponde por el avalúo de la tierra y las mejoras introducidas.</w:t>
      </w:r>
    </w:p>
    <w:p w:rsidR="00E70432" w:rsidRPr="00B66DB5" w:rsidRDefault="00E70432" w:rsidP="000F0B49">
      <w:pPr>
        <w:pStyle w:val="Sinespaciado"/>
        <w:jc w:val="both"/>
        <w:rPr>
          <w:rFonts w:ascii="Garamond" w:hAnsi="Garamond"/>
          <w:sz w:val="26"/>
          <w:szCs w:val="26"/>
        </w:rPr>
      </w:pPr>
    </w:p>
    <w:p w:rsidR="00E70432" w:rsidRPr="00B66DB5" w:rsidRDefault="00E70432" w:rsidP="008D5198">
      <w:pPr>
        <w:pStyle w:val="Sinespaciado"/>
        <w:jc w:val="center"/>
        <w:rPr>
          <w:rFonts w:ascii="Garamond" w:hAnsi="Garamond"/>
          <w:b/>
          <w:sz w:val="26"/>
          <w:szCs w:val="26"/>
        </w:rPr>
      </w:pPr>
      <w:r w:rsidRPr="00B66DB5">
        <w:rPr>
          <w:rFonts w:ascii="Garamond" w:hAnsi="Garamond"/>
          <w:b/>
          <w:sz w:val="26"/>
          <w:szCs w:val="26"/>
        </w:rPr>
        <w:t>COSTO DE CALZADAS EN SUPERFICIES COMPRENDIDAS EN BOCACALLES</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b/>
          <w:sz w:val="26"/>
          <w:szCs w:val="26"/>
        </w:rPr>
        <w:t>Art. 11.-</w:t>
      </w:r>
      <w:r w:rsidRPr="00B66DB5">
        <w:rPr>
          <w:rFonts w:ascii="Garamond" w:hAnsi="Garamond"/>
          <w:sz w:val="26"/>
          <w:szCs w:val="26"/>
        </w:rPr>
        <w:t xml:space="preserve"> El costo de las calzadas en la superficie comprendida entre las bocacalles, se gravará a las propiedades beneficiadas con el tramo donde se ejecuta la obra.</w:t>
      </w:r>
    </w:p>
    <w:p w:rsidR="00E70432" w:rsidRPr="00B66DB5" w:rsidRDefault="00E70432" w:rsidP="000F0B49">
      <w:pPr>
        <w:pStyle w:val="Sinespaciado"/>
        <w:jc w:val="both"/>
        <w:rPr>
          <w:rFonts w:ascii="Garamond" w:hAnsi="Garamond"/>
          <w:sz w:val="26"/>
          <w:szCs w:val="26"/>
        </w:rPr>
      </w:pPr>
    </w:p>
    <w:p w:rsidR="00E70432" w:rsidRPr="00B66DB5" w:rsidRDefault="00E70432" w:rsidP="008D5198">
      <w:pPr>
        <w:pStyle w:val="Sinespaciado"/>
        <w:jc w:val="center"/>
        <w:rPr>
          <w:rFonts w:ascii="Garamond" w:hAnsi="Garamond"/>
          <w:b/>
          <w:sz w:val="26"/>
          <w:szCs w:val="26"/>
        </w:rPr>
      </w:pPr>
      <w:r w:rsidRPr="00B66DB5">
        <w:rPr>
          <w:rFonts w:ascii="Garamond" w:hAnsi="Garamond"/>
          <w:b/>
          <w:sz w:val="26"/>
          <w:szCs w:val="26"/>
        </w:rPr>
        <w:t>OBRAS DE BENEFICIO GENERAL</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b/>
          <w:sz w:val="26"/>
          <w:szCs w:val="26"/>
        </w:rPr>
        <w:t>Art. 12.- Obras de Beneficio General.-</w:t>
      </w:r>
      <w:r w:rsidRPr="00B66DB5">
        <w:rPr>
          <w:rFonts w:ascii="Garamond" w:hAnsi="Garamond"/>
          <w:sz w:val="26"/>
          <w:szCs w:val="26"/>
        </w:rPr>
        <w:t xml:space="preserve"> Las obras que en su totalidad generen un beneficio a</w:t>
      </w:r>
      <w:r w:rsidR="007978EC">
        <w:rPr>
          <w:rFonts w:ascii="Garamond" w:hAnsi="Garamond"/>
          <w:sz w:val="26"/>
          <w:szCs w:val="26"/>
        </w:rPr>
        <w:t xml:space="preserve"> todos los predios urbanos del c</w:t>
      </w:r>
      <w:r w:rsidRPr="00B66DB5">
        <w:rPr>
          <w:rFonts w:ascii="Garamond" w:hAnsi="Garamond"/>
          <w:sz w:val="26"/>
          <w:szCs w:val="26"/>
        </w:rPr>
        <w:t xml:space="preserve">antón y señaladas por la Dirección de Planificación Municipal generen un beneficio a todos los predios urbanos  establecidos en el Art.  1 de este instrumento  y por ende sus costos totales o los </w:t>
      </w:r>
      <w:r w:rsidRPr="00B66DB5">
        <w:rPr>
          <w:rFonts w:ascii="Garamond" w:hAnsi="Garamond"/>
          <w:sz w:val="26"/>
          <w:szCs w:val="26"/>
        </w:rPr>
        <w:lastRenderedPageBreak/>
        <w:t>correspondientes a intervenciones adicionales que se hayan hecho en función del servicio o interés público, serán imputables como obras de beneficio general.</w:t>
      </w:r>
    </w:p>
    <w:p w:rsidR="00E70432" w:rsidRPr="00B66DB5" w:rsidRDefault="00E70432" w:rsidP="000F0B49">
      <w:pPr>
        <w:pStyle w:val="Sinespaciado"/>
        <w:jc w:val="both"/>
        <w:rPr>
          <w:rFonts w:ascii="Garamond" w:hAnsi="Garamond"/>
          <w:sz w:val="26"/>
          <w:szCs w:val="26"/>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Cuando se ejecuten obras de beneficio general, previo informe de la Dirección de Planificación, el Concejo Cantonal mediante resolución determinará que la obra tiene esta característica, estableciendo los parámetros de la recuperación.</w:t>
      </w:r>
    </w:p>
    <w:p w:rsidR="00E70432" w:rsidRPr="00B66DB5" w:rsidRDefault="00E70432" w:rsidP="000F0B49">
      <w:pPr>
        <w:pStyle w:val="Sinespaciado"/>
        <w:jc w:val="both"/>
        <w:rPr>
          <w:rFonts w:ascii="Garamond" w:hAnsi="Garamond"/>
          <w:sz w:val="26"/>
          <w:szCs w:val="26"/>
          <w:highlight w:val="lightGray"/>
        </w:rPr>
      </w:pPr>
    </w:p>
    <w:p w:rsidR="00E70432" w:rsidRPr="00B66DB5" w:rsidRDefault="00E70432" w:rsidP="000F0B49">
      <w:pPr>
        <w:pStyle w:val="Sinespaciado"/>
        <w:jc w:val="both"/>
        <w:rPr>
          <w:rFonts w:ascii="Garamond" w:hAnsi="Garamond"/>
          <w:sz w:val="26"/>
          <w:szCs w:val="26"/>
        </w:rPr>
      </w:pPr>
      <w:r w:rsidRPr="00B66DB5">
        <w:rPr>
          <w:rFonts w:ascii="Garamond" w:hAnsi="Garamond"/>
          <w:sz w:val="26"/>
          <w:szCs w:val="26"/>
        </w:rPr>
        <w:t>En todos los casos de obras de beneficio general, la emisión de los títulos de crédito o liquidaciones se hará en los meses de enero  y julio de cada año.</w:t>
      </w:r>
    </w:p>
    <w:p w:rsidR="00E70432" w:rsidRPr="00B66DB5" w:rsidRDefault="00E70432" w:rsidP="008D5198">
      <w:pPr>
        <w:pStyle w:val="Sinespaciado"/>
        <w:jc w:val="center"/>
        <w:rPr>
          <w:rFonts w:ascii="Garamond" w:hAnsi="Garamond"/>
          <w:b/>
          <w:sz w:val="26"/>
          <w:szCs w:val="26"/>
        </w:rPr>
      </w:pPr>
    </w:p>
    <w:p w:rsidR="00E70432" w:rsidRPr="00B66DB5" w:rsidRDefault="00E70432" w:rsidP="008D5198">
      <w:pPr>
        <w:pStyle w:val="Sinespaciado"/>
        <w:jc w:val="center"/>
        <w:rPr>
          <w:rFonts w:ascii="Garamond" w:hAnsi="Garamond"/>
          <w:b/>
          <w:sz w:val="26"/>
          <w:szCs w:val="26"/>
        </w:rPr>
      </w:pPr>
      <w:r w:rsidRPr="00B66DB5">
        <w:rPr>
          <w:rFonts w:ascii="Garamond" w:hAnsi="Garamond"/>
          <w:b/>
          <w:sz w:val="26"/>
          <w:szCs w:val="26"/>
        </w:rPr>
        <w:t>COBRO DEL COSTO POR ACERAS, BORDILLO, CERCAS O CERRAMIENTOS</w:t>
      </w:r>
    </w:p>
    <w:p w:rsidR="00E70432" w:rsidRPr="00B66DB5" w:rsidRDefault="00E70432" w:rsidP="000F0B49">
      <w:pPr>
        <w:pStyle w:val="Sinespaciado"/>
        <w:jc w:val="both"/>
        <w:rPr>
          <w:rFonts w:ascii="Garamond" w:hAnsi="Garamond"/>
          <w:sz w:val="26"/>
          <w:szCs w:val="26"/>
        </w:rPr>
      </w:pPr>
    </w:p>
    <w:p w:rsidR="00CD1063" w:rsidRPr="000C2F74" w:rsidRDefault="00E70432" w:rsidP="000F0B49">
      <w:pPr>
        <w:pStyle w:val="Sinespaciado"/>
        <w:jc w:val="both"/>
        <w:rPr>
          <w:rFonts w:ascii="Garamond" w:hAnsi="Garamond"/>
          <w:sz w:val="26"/>
          <w:szCs w:val="26"/>
        </w:rPr>
      </w:pPr>
      <w:r w:rsidRPr="000C2F74">
        <w:rPr>
          <w:rFonts w:ascii="Garamond" w:hAnsi="Garamond"/>
          <w:b/>
          <w:sz w:val="26"/>
          <w:szCs w:val="26"/>
        </w:rPr>
        <w:t>Art. 13.- Cobro del costo por aceras, bordillos, cercas  o cerramientos</w:t>
      </w:r>
      <w:r w:rsidR="00CD1063" w:rsidRPr="000C2F74">
        <w:rPr>
          <w:rFonts w:ascii="Garamond" w:hAnsi="Garamond"/>
          <w:b/>
          <w:sz w:val="26"/>
          <w:szCs w:val="26"/>
        </w:rPr>
        <w:t>.-</w:t>
      </w:r>
      <w:r w:rsidR="00CD1063" w:rsidRPr="000C2F74">
        <w:rPr>
          <w:rFonts w:ascii="Garamond" w:hAnsi="Garamond"/>
          <w:sz w:val="26"/>
          <w:szCs w:val="26"/>
        </w:rPr>
        <w:t xml:space="preserve"> El costo por aceras, bordillos, será cobrado al frentista beneficiado en función del área intervenida.</w:t>
      </w:r>
    </w:p>
    <w:p w:rsidR="00CD1063" w:rsidRPr="000C2F74" w:rsidRDefault="00CD1063" w:rsidP="000F0B49">
      <w:pPr>
        <w:pStyle w:val="Sinespaciado"/>
        <w:jc w:val="both"/>
        <w:rPr>
          <w:rFonts w:ascii="Garamond" w:hAnsi="Garamond"/>
          <w:sz w:val="26"/>
          <w:szCs w:val="26"/>
        </w:rPr>
      </w:pPr>
    </w:p>
    <w:p w:rsidR="00CD1063" w:rsidRPr="000C2F74" w:rsidRDefault="00CD1063" w:rsidP="000F0B49">
      <w:pPr>
        <w:pStyle w:val="Sinespaciado"/>
        <w:jc w:val="both"/>
        <w:rPr>
          <w:rFonts w:ascii="Garamond" w:hAnsi="Garamond"/>
          <w:sz w:val="26"/>
          <w:szCs w:val="26"/>
        </w:rPr>
      </w:pPr>
      <w:r w:rsidRPr="000C2F74">
        <w:rPr>
          <w:rFonts w:ascii="Garamond" w:hAnsi="Garamond"/>
          <w:sz w:val="26"/>
          <w:szCs w:val="26"/>
        </w:rPr>
        <w:t>En el caso de inmuebles declarados bajo el régimen de propiedad horizontal, se emitirán títulos de crédito o liquidaciones individuales para cada copropietario, en relación a sus alícuotas y por el costo total de la obra con frente al inmueble.</w:t>
      </w:r>
    </w:p>
    <w:p w:rsidR="00CD1063" w:rsidRPr="000C2F74" w:rsidRDefault="00CD1063" w:rsidP="000F0B49">
      <w:pPr>
        <w:pStyle w:val="Sinespaciado"/>
        <w:jc w:val="both"/>
        <w:rPr>
          <w:rFonts w:ascii="Garamond" w:hAnsi="Garamond"/>
          <w:sz w:val="26"/>
          <w:szCs w:val="26"/>
        </w:rPr>
      </w:pPr>
    </w:p>
    <w:p w:rsidR="00CD1063" w:rsidRPr="000C2F74" w:rsidRDefault="00CD1063" w:rsidP="000F0B49">
      <w:pPr>
        <w:pStyle w:val="Sinespaciado"/>
        <w:jc w:val="both"/>
        <w:rPr>
          <w:rFonts w:ascii="Garamond" w:hAnsi="Garamond"/>
          <w:sz w:val="26"/>
          <w:szCs w:val="26"/>
        </w:rPr>
      </w:pPr>
      <w:r w:rsidRPr="000C2F74">
        <w:rPr>
          <w:rFonts w:ascii="Garamond" w:hAnsi="Garamond"/>
          <w:sz w:val="26"/>
          <w:szCs w:val="26"/>
        </w:rPr>
        <w:t>Los costos adicionales de obras de este tipo, que incluye a las efectuadas en el centro histórico, serán recuperados a través de la emisión de obras de beneficio general, acorde a lo determinado en esta Ordenanza</w:t>
      </w:r>
    </w:p>
    <w:p w:rsidR="00CD1063" w:rsidRPr="000C2F74" w:rsidRDefault="00CD1063" w:rsidP="000F0B49">
      <w:pPr>
        <w:pStyle w:val="Sinespaciado"/>
        <w:jc w:val="both"/>
        <w:rPr>
          <w:rFonts w:ascii="Garamond" w:hAnsi="Garamond"/>
          <w:sz w:val="26"/>
          <w:szCs w:val="26"/>
        </w:rPr>
      </w:pPr>
    </w:p>
    <w:p w:rsidR="00E70432" w:rsidRPr="00B66DB5" w:rsidRDefault="00CD1063" w:rsidP="000F0B49">
      <w:pPr>
        <w:pStyle w:val="Sinespaciado"/>
        <w:jc w:val="both"/>
        <w:rPr>
          <w:rFonts w:ascii="Garamond" w:hAnsi="Garamond"/>
          <w:sz w:val="26"/>
          <w:szCs w:val="26"/>
        </w:rPr>
      </w:pPr>
      <w:r w:rsidRPr="000C2F74">
        <w:rPr>
          <w:rFonts w:ascii="Garamond" w:hAnsi="Garamond"/>
          <w:sz w:val="26"/>
          <w:szCs w:val="26"/>
        </w:rPr>
        <w:t xml:space="preserve">Los propietarios que no cumplan </w:t>
      </w:r>
      <w:r w:rsidR="00992602" w:rsidRPr="000C2F74">
        <w:rPr>
          <w:rFonts w:ascii="Garamond" w:hAnsi="Garamond"/>
          <w:sz w:val="26"/>
          <w:szCs w:val="26"/>
        </w:rPr>
        <w:t xml:space="preserve">con la obligación de construir cercas o cerramiento se </w:t>
      </w:r>
      <w:r w:rsidR="000C2F74" w:rsidRPr="000C2F74">
        <w:rPr>
          <w:rFonts w:ascii="Garamond" w:hAnsi="Garamond"/>
          <w:sz w:val="26"/>
          <w:szCs w:val="26"/>
        </w:rPr>
        <w:t>sujetaran a lo dispuesto en la Ordenanza que Regula la Gestión Integral de los Desechos y Residuos Sólidos en el cantón C</w:t>
      </w:r>
      <w:r w:rsidR="00992602" w:rsidRPr="000C2F74">
        <w:rPr>
          <w:rFonts w:ascii="Garamond" w:hAnsi="Garamond"/>
          <w:sz w:val="26"/>
          <w:szCs w:val="26"/>
        </w:rPr>
        <w:t>uenca</w:t>
      </w:r>
      <w:r w:rsidR="000C2F74" w:rsidRPr="000C2F74">
        <w:rPr>
          <w:rFonts w:ascii="Garamond" w:hAnsi="Garamond"/>
          <w:sz w:val="26"/>
          <w:szCs w:val="26"/>
        </w:rPr>
        <w:t>.</w:t>
      </w:r>
    </w:p>
    <w:p w:rsidR="00751831" w:rsidRPr="00B66DB5" w:rsidRDefault="00751831" w:rsidP="000F0B49">
      <w:pPr>
        <w:pStyle w:val="Sinespaciado"/>
        <w:jc w:val="both"/>
        <w:rPr>
          <w:rFonts w:ascii="Garamond" w:hAnsi="Garamond"/>
          <w:sz w:val="26"/>
          <w:szCs w:val="26"/>
          <w:highlight w:val="yellow"/>
        </w:rPr>
      </w:pPr>
    </w:p>
    <w:p w:rsidR="00751831" w:rsidRPr="00FA5D82" w:rsidRDefault="00751831" w:rsidP="000F0B49">
      <w:pPr>
        <w:pStyle w:val="Sinespaciado"/>
        <w:jc w:val="both"/>
        <w:rPr>
          <w:rFonts w:ascii="Garamond" w:hAnsi="Garamond"/>
          <w:sz w:val="26"/>
          <w:szCs w:val="26"/>
        </w:rPr>
      </w:pPr>
      <w:r w:rsidRPr="004116A8">
        <w:rPr>
          <w:rFonts w:ascii="Garamond" w:hAnsi="Garamond"/>
          <w:b/>
          <w:sz w:val="26"/>
          <w:szCs w:val="26"/>
        </w:rPr>
        <w:t>Art. 14.-</w:t>
      </w:r>
      <w:r w:rsidRPr="00FA5D82">
        <w:rPr>
          <w:rFonts w:ascii="Garamond" w:hAnsi="Garamond"/>
          <w:sz w:val="26"/>
          <w:szCs w:val="26"/>
        </w:rPr>
        <w:t xml:space="preserve">  </w:t>
      </w:r>
      <w:r w:rsidRPr="004116A8">
        <w:rPr>
          <w:rFonts w:ascii="Garamond" w:hAnsi="Garamond"/>
          <w:b/>
          <w:sz w:val="26"/>
          <w:szCs w:val="26"/>
        </w:rPr>
        <w:t>Distribución del costo de obras de agua potable, alcantarillado,  depuración  de aguas  residuales y otras redes de servicio.-</w:t>
      </w:r>
      <w:r w:rsidRPr="00FA5D82">
        <w:rPr>
          <w:rFonts w:ascii="Garamond" w:hAnsi="Garamond"/>
          <w:sz w:val="26"/>
          <w:szCs w:val="26"/>
        </w:rPr>
        <w:t xml:space="preserve"> El costo de las obras de agua potable, alcantarillado, depuración de aguas residuales y otras redes de servicio, en su valor total, será prorrateado de acuerdo al avalúo municipal de las propiedades beneficiadas, bien sea tal beneficio, general o específico según lo determine la Empresa Municipal de Telecomunicaciones, Agua Potable, Alcantarillado y Saneamiento de Cuenca ETAPA EP, de acuerdo con los respectivos reglamentos o el dictamen obligatorio de otras empresas ligadas a los servicios cuyas redes se hayan ejecutado.</w:t>
      </w:r>
    </w:p>
    <w:p w:rsidR="00751831" w:rsidRPr="00FA5D82" w:rsidRDefault="00751831" w:rsidP="000F0B49">
      <w:pPr>
        <w:pStyle w:val="Sinespaciado"/>
        <w:jc w:val="both"/>
        <w:rPr>
          <w:rFonts w:ascii="Garamond" w:hAnsi="Garamond"/>
          <w:sz w:val="26"/>
          <w:szCs w:val="26"/>
        </w:rPr>
      </w:pPr>
    </w:p>
    <w:p w:rsidR="004116A8" w:rsidRDefault="004116A8" w:rsidP="000F0B49">
      <w:pPr>
        <w:pStyle w:val="Sinespaciado"/>
        <w:jc w:val="both"/>
        <w:rPr>
          <w:rFonts w:ascii="Garamond" w:hAnsi="Garamond"/>
          <w:sz w:val="26"/>
          <w:szCs w:val="26"/>
        </w:rPr>
      </w:pPr>
      <w:r>
        <w:rPr>
          <w:rFonts w:ascii="Garamond" w:hAnsi="Garamond"/>
          <w:sz w:val="26"/>
          <w:szCs w:val="26"/>
        </w:rPr>
        <w:t>En las demás obras que se detallan en el artículo 2 de esta presente normativa, el Comité Consultivo emitirá un informe técnico para la aplicación y fijación del costo a cobrar que será conocido y resuelto por el Ilustre Concejo Cantonal.</w:t>
      </w:r>
    </w:p>
    <w:p w:rsidR="004116A8" w:rsidRDefault="004116A8" w:rsidP="000F0B49">
      <w:pPr>
        <w:pStyle w:val="Sinespaciado"/>
        <w:jc w:val="both"/>
        <w:rPr>
          <w:rFonts w:ascii="Garamond" w:hAnsi="Garamond"/>
          <w:sz w:val="26"/>
          <w:szCs w:val="26"/>
        </w:rPr>
      </w:pPr>
    </w:p>
    <w:p w:rsidR="00751831" w:rsidRPr="00FA5D82" w:rsidRDefault="00751831" w:rsidP="000F0B49">
      <w:pPr>
        <w:pStyle w:val="Sinespaciado"/>
        <w:jc w:val="both"/>
        <w:rPr>
          <w:rFonts w:ascii="Garamond" w:hAnsi="Garamond"/>
          <w:sz w:val="26"/>
          <w:szCs w:val="26"/>
        </w:rPr>
      </w:pPr>
      <w:r w:rsidRPr="00FA5D82">
        <w:rPr>
          <w:rFonts w:ascii="Garamond" w:hAnsi="Garamond"/>
          <w:sz w:val="26"/>
          <w:szCs w:val="26"/>
        </w:rPr>
        <w:lastRenderedPageBreak/>
        <w:t>Para las obras ejecutadas en las áreas urbanas fuera de la ciudad de Cuenca, se determinará un régimen de subsidios, de acuerdo al reglamento expedido para el efecto.</w:t>
      </w:r>
    </w:p>
    <w:p w:rsidR="00751831" w:rsidRPr="00FA5D82" w:rsidRDefault="00751831" w:rsidP="000F0B49">
      <w:pPr>
        <w:pStyle w:val="Sinespaciado"/>
        <w:jc w:val="both"/>
        <w:rPr>
          <w:rFonts w:ascii="Garamond" w:hAnsi="Garamond"/>
          <w:sz w:val="26"/>
          <w:szCs w:val="26"/>
        </w:rPr>
      </w:pPr>
    </w:p>
    <w:p w:rsidR="00751831" w:rsidRPr="00B66DB5" w:rsidRDefault="00751831" w:rsidP="000F0B49">
      <w:pPr>
        <w:pStyle w:val="Sinespaciado"/>
        <w:jc w:val="both"/>
        <w:rPr>
          <w:rFonts w:ascii="Garamond" w:hAnsi="Garamond"/>
          <w:sz w:val="26"/>
          <w:szCs w:val="26"/>
        </w:rPr>
      </w:pPr>
      <w:r w:rsidRPr="00FA5D82">
        <w:rPr>
          <w:rFonts w:ascii="Garamond" w:hAnsi="Garamond"/>
          <w:sz w:val="26"/>
          <w:szCs w:val="26"/>
        </w:rPr>
        <w:t>Los costos de domiciliarias de agua potable y alcantarillado serán recuperados por el GAD Municipal mediante la emisión de los respectivos títulos de crédito a los frentistas acorde a  los gastos erogados para su construcción.</w:t>
      </w:r>
    </w:p>
    <w:p w:rsidR="00E70432" w:rsidRPr="00B66DB5" w:rsidRDefault="00E70432" w:rsidP="000F0B49">
      <w:pPr>
        <w:pStyle w:val="Sinespaciado"/>
        <w:jc w:val="both"/>
        <w:rPr>
          <w:rFonts w:ascii="Garamond" w:hAnsi="Garamond"/>
          <w:sz w:val="26"/>
          <w:szCs w:val="26"/>
        </w:rPr>
      </w:pPr>
    </w:p>
    <w:p w:rsidR="00751831" w:rsidRPr="00B66DB5" w:rsidRDefault="00751831" w:rsidP="000F0B49">
      <w:pPr>
        <w:pStyle w:val="Sinespaciado"/>
        <w:jc w:val="both"/>
        <w:rPr>
          <w:rFonts w:ascii="Garamond" w:hAnsi="Garamond"/>
          <w:sz w:val="26"/>
          <w:szCs w:val="26"/>
        </w:rPr>
      </w:pPr>
    </w:p>
    <w:p w:rsidR="00751831" w:rsidRPr="00B66DB5" w:rsidRDefault="00751831" w:rsidP="00992602">
      <w:pPr>
        <w:pStyle w:val="Sinespaciado"/>
        <w:jc w:val="center"/>
        <w:rPr>
          <w:rFonts w:ascii="Garamond" w:hAnsi="Garamond"/>
          <w:b/>
          <w:sz w:val="26"/>
          <w:szCs w:val="26"/>
        </w:rPr>
      </w:pPr>
      <w:r w:rsidRPr="00B66DB5">
        <w:rPr>
          <w:rFonts w:ascii="Garamond" w:hAnsi="Garamond"/>
          <w:b/>
          <w:sz w:val="26"/>
          <w:szCs w:val="26"/>
        </w:rPr>
        <w:t>CONVENIOS CON ENTIDADES PÚBLICAS</w:t>
      </w:r>
    </w:p>
    <w:p w:rsidR="00751831" w:rsidRPr="00B66DB5" w:rsidRDefault="00751831" w:rsidP="000F0B49">
      <w:pPr>
        <w:pStyle w:val="Sinespaciado"/>
        <w:jc w:val="both"/>
        <w:rPr>
          <w:rFonts w:ascii="Garamond" w:hAnsi="Garamond"/>
          <w:sz w:val="26"/>
          <w:szCs w:val="26"/>
        </w:rPr>
      </w:pPr>
    </w:p>
    <w:p w:rsidR="00751831" w:rsidRPr="00B66DB5" w:rsidRDefault="00751831" w:rsidP="000F0B49">
      <w:pPr>
        <w:pStyle w:val="Sinespaciado"/>
        <w:jc w:val="both"/>
        <w:rPr>
          <w:rFonts w:ascii="Garamond" w:hAnsi="Garamond"/>
          <w:sz w:val="26"/>
          <w:szCs w:val="26"/>
        </w:rPr>
      </w:pPr>
    </w:p>
    <w:p w:rsidR="00751831" w:rsidRPr="00B66DB5" w:rsidRDefault="00751831" w:rsidP="000F0B49">
      <w:pPr>
        <w:pStyle w:val="Sinespaciado"/>
        <w:jc w:val="both"/>
        <w:rPr>
          <w:rFonts w:ascii="Garamond" w:hAnsi="Garamond"/>
          <w:sz w:val="26"/>
          <w:szCs w:val="26"/>
        </w:rPr>
      </w:pPr>
      <w:r w:rsidRPr="00B66DB5">
        <w:rPr>
          <w:rFonts w:ascii="Garamond" w:hAnsi="Garamond"/>
          <w:b/>
          <w:sz w:val="26"/>
          <w:szCs w:val="26"/>
        </w:rPr>
        <w:t>Art. 15.- Convenios con Entidades Públicas</w:t>
      </w:r>
      <w:r w:rsidRPr="00B66DB5">
        <w:rPr>
          <w:rFonts w:ascii="Garamond" w:hAnsi="Garamond"/>
          <w:sz w:val="26"/>
          <w:szCs w:val="26"/>
        </w:rPr>
        <w:t>.- El GAD Municipal o sus empresas a través de su máxima autoridad ejecutiva o sus delegados podrá suscribir convenios con empresas públicas para la ejecución de obras complementarias dentro del proceso integral de contribución especial de mejoras, por lo que, su recuperación se realizará mediante dichos convenios y de conformidad con esta Ordenanza.</w:t>
      </w:r>
    </w:p>
    <w:p w:rsidR="00751831" w:rsidRPr="00B66DB5" w:rsidRDefault="00751831" w:rsidP="000F0B49">
      <w:pPr>
        <w:pStyle w:val="Sinespaciado"/>
        <w:jc w:val="both"/>
        <w:rPr>
          <w:rFonts w:ascii="Garamond" w:hAnsi="Garamond"/>
          <w:sz w:val="26"/>
          <w:szCs w:val="26"/>
        </w:rPr>
      </w:pPr>
    </w:p>
    <w:p w:rsidR="00751831" w:rsidRPr="00B66DB5" w:rsidRDefault="00751831" w:rsidP="000F0B49">
      <w:pPr>
        <w:pStyle w:val="Sinespaciado"/>
        <w:jc w:val="both"/>
        <w:rPr>
          <w:rFonts w:ascii="Garamond" w:hAnsi="Garamond"/>
          <w:sz w:val="26"/>
          <w:szCs w:val="26"/>
        </w:rPr>
      </w:pPr>
      <w:r w:rsidRPr="00B66DB5">
        <w:rPr>
          <w:rFonts w:ascii="Garamond" w:hAnsi="Garamond"/>
          <w:sz w:val="26"/>
          <w:szCs w:val="26"/>
        </w:rPr>
        <w:t>Las obras que se realizaren en las cabeceras de las parroquias rurales se coordinarán con el GAD Parroquial correspondiente.</w:t>
      </w:r>
    </w:p>
    <w:p w:rsidR="00751831" w:rsidRPr="00B66DB5" w:rsidRDefault="00751831" w:rsidP="000F0B49">
      <w:pPr>
        <w:pStyle w:val="Sinespaciado"/>
        <w:jc w:val="both"/>
        <w:rPr>
          <w:rFonts w:ascii="Garamond" w:hAnsi="Garamond"/>
          <w:sz w:val="26"/>
          <w:szCs w:val="26"/>
        </w:rPr>
      </w:pPr>
    </w:p>
    <w:p w:rsidR="00751831" w:rsidRPr="00B66DB5" w:rsidRDefault="00751831" w:rsidP="00992602">
      <w:pPr>
        <w:pStyle w:val="Sinespaciado"/>
        <w:jc w:val="center"/>
        <w:rPr>
          <w:rFonts w:ascii="Garamond" w:hAnsi="Garamond"/>
          <w:b/>
          <w:sz w:val="26"/>
          <w:szCs w:val="26"/>
        </w:rPr>
      </w:pPr>
      <w:r w:rsidRPr="00B66DB5">
        <w:rPr>
          <w:rFonts w:ascii="Garamond" w:hAnsi="Garamond"/>
          <w:b/>
          <w:sz w:val="26"/>
          <w:szCs w:val="26"/>
        </w:rPr>
        <w:t>TITULO II</w:t>
      </w:r>
    </w:p>
    <w:p w:rsidR="00751831" w:rsidRPr="00B66DB5" w:rsidRDefault="00751831" w:rsidP="00992602">
      <w:pPr>
        <w:pStyle w:val="Sinespaciado"/>
        <w:jc w:val="center"/>
        <w:rPr>
          <w:rFonts w:ascii="Garamond" w:hAnsi="Garamond"/>
          <w:b/>
          <w:sz w:val="26"/>
          <w:szCs w:val="26"/>
        </w:rPr>
      </w:pPr>
      <w:r w:rsidRPr="00B66DB5">
        <w:rPr>
          <w:rFonts w:ascii="Garamond" w:hAnsi="Garamond"/>
          <w:b/>
          <w:sz w:val="26"/>
          <w:szCs w:val="26"/>
        </w:rPr>
        <w:t>DE LA LIQUIDACION, EMISION, PLAZO Y RECAUDACION</w:t>
      </w:r>
    </w:p>
    <w:p w:rsidR="00751831" w:rsidRPr="00B66DB5" w:rsidRDefault="00751831" w:rsidP="000F0B49">
      <w:pPr>
        <w:pStyle w:val="Sinespaciado"/>
        <w:jc w:val="both"/>
        <w:rPr>
          <w:rFonts w:ascii="Garamond" w:hAnsi="Garamond"/>
          <w:sz w:val="26"/>
          <w:szCs w:val="26"/>
        </w:rPr>
      </w:pPr>
    </w:p>
    <w:p w:rsidR="00751831" w:rsidRPr="00B66DB5" w:rsidRDefault="00751831" w:rsidP="000F0B49">
      <w:pPr>
        <w:pStyle w:val="Sinespaciado"/>
        <w:jc w:val="both"/>
        <w:rPr>
          <w:rFonts w:ascii="Garamond" w:hAnsi="Garamond"/>
          <w:sz w:val="26"/>
          <w:szCs w:val="26"/>
        </w:rPr>
      </w:pPr>
      <w:r w:rsidRPr="00B66DB5">
        <w:rPr>
          <w:rFonts w:ascii="Garamond" w:hAnsi="Garamond"/>
          <w:b/>
          <w:sz w:val="26"/>
          <w:szCs w:val="26"/>
        </w:rPr>
        <w:t xml:space="preserve">Art. 16.- Liquidación  de  la </w:t>
      </w:r>
      <w:r w:rsidR="00992602" w:rsidRPr="00B66DB5">
        <w:rPr>
          <w:rFonts w:ascii="Garamond" w:hAnsi="Garamond"/>
          <w:b/>
          <w:sz w:val="26"/>
          <w:szCs w:val="26"/>
        </w:rPr>
        <w:t xml:space="preserve"> O</w:t>
      </w:r>
      <w:r w:rsidRPr="00B66DB5">
        <w:rPr>
          <w:rFonts w:ascii="Garamond" w:hAnsi="Garamond"/>
          <w:b/>
          <w:sz w:val="26"/>
          <w:szCs w:val="26"/>
        </w:rPr>
        <w:t xml:space="preserve">bligación  </w:t>
      </w:r>
      <w:r w:rsidR="00992602" w:rsidRPr="00B66DB5">
        <w:rPr>
          <w:rFonts w:ascii="Garamond" w:hAnsi="Garamond"/>
          <w:b/>
          <w:sz w:val="26"/>
          <w:szCs w:val="26"/>
        </w:rPr>
        <w:t>T</w:t>
      </w:r>
      <w:r w:rsidRPr="00B66DB5">
        <w:rPr>
          <w:rFonts w:ascii="Garamond" w:hAnsi="Garamond"/>
          <w:b/>
          <w:sz w:val="26"/>
          <w:szCs w:val="26"/>
        </w:rPr>
        <w:t>ributaria</w:t>
      </w:r>
      <w:r w:rsidRPr="00B66DB5">
        <w:rPr>
          <w:rFonts w:ascii="Garamond" w:hAnsi="Garamond"/>
          <w:sz w:val="26"/>
          <w:szCs w:val="26"/>
        </w:rPr>
        <w:t xml:space="preserve">.-  Dentro del plazo de sesenta días hábiles posteriores a la Recepción </w:t>
      </w:r>
      <w:r w:rsidR="00CC3681" w:rsidRPr="00B66DB5">
        <w:rPr>
          <w:rFonts w:ascii="Garamond" w:hAnsi="Garamond"/>
          <w:sz w:val="26"/>
          <w:szCs w:val="26"/>
        </w:rPr>
        <w:t xml:space="preserve">Provisional </w:t>
      </w:r>
      <w:r w:rsidR="00E80EBC" w:rsidRPr="00B66DB5">
        <w:rPr>
          <w:rFonts w:ascii="Garamond" w:hAnsi="Garamond"/>
          <w:sz w:val="26"/>
          <w:szCs w:val="26"/>
        </w:rPr>
        <w:t xml:space="preserve">y según lo determinado en la liquidación económica del contrato de obra debidamente legalizado, todas las dependencias involucradas emitirán, los informes y certificaciones necesarias para la determinación de la contribución  </w:t>
      </w:r>
      <w:r w:rsidRPr="00B66DB5">
        <w:rPr>
          <w:rFonts w:ascii="Garamond" w:hAnsi="Garamond"/>
          <w:sz w:val="26"/>
          <w:szCs w:val="26"/>
        </w:rPr>
        <w:t xml:space="preserve">especial de mejoras por parte de la Dirección Financiera Municipal o la dependencia de las empresas municipales que tenga esas competencias conforme su orgánico funcional y la consecuente emisión de las liquidaciones tributarias se realizará  dentro del plazo de los sesenta días siguientes de recibidos estos informes y certificaciones. </w:t>
      </w:r>
      <w:r w:rsidR="00CC3681" w:rsidRPr="00B66DB5">
        <w:rPr>
          <w:rFonts w:ascii="Garamond" w:hAnsi="Garamond"/>
          <w:sz w:val="26"/>
          <w:szCs w:val="26"/>
        </w:rPr>
        <w:t xml:space="preserve">En caso de existir reliquidación económica previa a la recepción definitiva, se procederá a  la emisión del título  correspondiente </w:t>
      </w:r>
    </w:p>
    <w:p w:rsidR="00751831" w:rsidRPr="00B66DB5" w:rsidRDefault="00751831" w:rsidP="000F0B49">
      <w:pPr>
        <w:pStyle w:val="Sinespaciado"/>
        <w:jc w:val="both"/>
        <w:rPr>
          <w:rFonts w:ascii="Garamond" w:hAnsi="Garamond"/>
          <w:sz w:val="26"/>
          <w:szCs w:val="26"/>
        </w:rPr>
      </w:pPr>
    </w:p>
    <w:p w:rsidR="00751831" w:rsidRPr="00B66DB5" w:rsidRDefault="00751831" w:rsidP="000F0B49">
      <w:pPr>
        <w:pStyle w:val="Sinespaciado"/>
        <w:jc w:val="both"/>
        <w:rPr>
          <w:rFonts w:ascii="Garamond" w:hAnsi="Garamond"/>
          <w:sz w:val="26"/>
          <w:szCs w:val="26"/>
        </w:rPr>
      </w:pPr>
      <w:r w:rsidRPr="00B66DB5">
        <w:rPr>
          <w:rFonts w:ascii="Garamond" w:hAnsi="Garamond"/>
          <w:sz w:val="26"/>
          <w:szCs w:val="26"/>
        </w:rPr>
        <w:t xml:space="preserve">El Director </w:t>
      </w:r>
      <w:r w:rsidR="00CC3681" w:rsidRPr="00B66DB5">
        <w:rPr>
          <w:rFonts w:ascii="Garamond" w:hAnsi="Garamond"/>
          <w:sz w:val="26"/>
          <w:szCs w:val="26"/>
        </w:rPr>
        <w:t>o Directora</w:t>
      </w:r>
      <w:r w:rsidRPr="00B66DB5">
        <w:rPr>
          <w:rFonts w:ascii="Garamond" w:hAnsi="Garamond"/>
          <w:sz w:val="26"/>
          <w:szCs w:val="26"/>
        </w:rPr>
        <w:t xml:space="preserve"> </w:t>
      </w:r>
      <w:r w:rsidR="00CC3681" w:rsidRPr="00B66DB5">
        <w:rPr>
          <w:rFonts w:ascii="Garamond" w:hAnsi="Garamond"/>
          <w:sz w:val="26"/>
          <w:szCs w:val="26"/>
        </w:rPr>
        <w:t>Financiera</w:t>
      </w:r>
      <w:r w:rsidRPr="00B66DB5">
        <w:rPr>
          <w:rFonts w:ascii="Garamond" w:hAnsi="Garamond"/>
          <w:sz w:val="26"/>
          <w:szCs w:val="26"/>
        </w:rPr>
        <w:t xml:space="preserve"> del GAD Municipal del cantón Cuenca,  o el funcionario</w:t>
      </w:r>
      <w:r w:rsidR="00CC3681" w:rsidRPr="00B66DB5">
        <w:rPr>
          <w:rFonts w:ascii="Garamond" w:hAnsi="Garamond"/>
          <w:sz w:val="26"/>
          <w:szCs w:val="26"/>
        </w:rPr>
        <w:t xml:space="preserve"> o funcionaria</w:t>
      </w:r>
      <w:r w:rsidRPr="00B66DB5">
        <w:rPr>
          <w:rFonts w:ascii="Garamond" w:hAnsi="Garamond"/>
          <w:sz w:val="26"/>
          <w:szCs w:val="26"/>
        </w:rPr>
        <w:t xml:space="preserve"> competente de las empresas municipales coordinará y vigilará estas actuaciones.</w:t>
      </w:r>
    </w:p>
    <w:p w:rsidR="00751831" w:rsidRPr="00B66DB5" w:rsidRDefault="00751831" w:rsidP="000F0B49">
      <w:pPr>
        <w:pStyle w:val="Sinespaciado"/>
        <w:jc w:val="both"/>
        <w:rPr>
          <w:rFonts w:ascii="Garamond" w:hAnsi="Garamond"/>
          <w:strike/>
          <w:sz w:val="26"/>
          <w:szCs w:val="26"/>
        </w:rPr>
      </w:pPr>
    </w:p>
    <w:p w:rsidR="00751831" w:rsidRPr="00B66DB5" w:rsidRDefault="00751831" w:rsidP="000F0B49">
      <w:pPr>
        <w:pStyle w:val="Sinespaciado"/>
        <w:jc w:val="both"/>
        <w:rPr>
          <w:rFonts w:ascii="Garamond" w:hAnsi="Garamond"/>
          <w:strike/>
          <w:sz w:val="26"/>
          <w:szCs w:val="26"/>
        </w:rPr>
      </w:pPr>
      <w:r w:rsidRPr="00B66DB5">
        <w:rPr>
          <w:rFonts w:ascii="Garamond" w:hAnsi="Garamond"/>
          <w:sz w:val="26"/>
          <w:szCs w:val="26"/>
        </w:rPr>
        <w:t xml:space="preserve">El Tesorero </w:t>
      </w:r>
      <w:r w:rsidR="00CC3681" w:rsidRPr="00B66DB5">
        <w:rPr>
          <w:rFonts w:ascii="Garamond" w:hAnsi="Garamond"/>
          <w:sz w:val="26"/>
          <w:szCs w:val="26"/>
        </w:rPr>
        <w:t xml:space="preserve"> o Tesorera </w:t>
      </w:r>
      <w:r w:rsidRPr="00B66DB5">
        <w:rPr>
          <w:rFonts w:ascii="Garamond" w:hAnsi="Garamond"/>
          <w:sz w:val="26"/>
          <w:szCs w:val="26"/>
        </w:rPr>
        <w:t xml:space="preserve">Municipal o su similar de las empresas municipales y de los </w:t>
      </w:r>
      <w:proofErr w:type="spellStart"/>
      <w:r w:rsidRPr="00B66DB5">
        <w:rPr>
          <w:rFonts w:ascii="Garamond" w:hAnsi="Garamond"/>
          <w:sz w:val="26"/>
          <w:szCs w:val="26"/>
        </w:rPr>
        <w:t>GAD’s</w:t>
      </w:r>
      <w:proofErr w:type="spellEnd"/>
      <w:r w:rsidRPr="00B66DB5">
        <w:rPr>
          <w:rFonts w:ascii="Garamond" w:hAnsi="Garamond"/>
          <w:sz w:val="26"/>
          <w:szCs w:val="26"/>
        </w:rPr>
        <w:t xml:space="preserve"> Parroquiales serán considerados en el proceso  de la recaudación.</w:t>
      </w:r>
    </w:p>
    <w:p w:rsidR="00751831" w:rsidRPr="00B66DB5" w:rsidRDefault="00751831" w:rsidP="000F0B49">
      <w:pPr>
        <w:pStyle w:val="Sinespaciado"/>
        <w:jc w:val="both"/>
        <w:rPr>
          <w:rFonts w:ascii="Garamond" w:hAnsi="Garamond"/>
          <w:sz w:val="26"/>
          <w:szCs w:val="26"/>
        </w:rPr>
      </w:pPr>
    </w:p>
    <w:p w:rsidR="00751831" w:rsidRPr="00B66DB5" w:rsidRDefault="00751831" w:rsidP="000F0B49">
      <w:pPr>
        <w:pStyle w:val="Sinespaciado"/>
        <w:jc w:val="both"/>
        <w:rPr>
          <w:rFonts w:ascii="Garamond" w:hAnsi="Garamond"/>
          <w:sz w:val="26"/>
          <w:szCs w:val="26"/>
        </w:rPr>
      </w:pPr>
      <w:r w:rsidRPr="00B66DB5">
        <w:rPr>
          <w:rFonts w:ascii="Garamond" w:hAnsi="Garamond"/>
          <w:sz w:val="26"/>
          <w:szCs w:val="26"/>
        </w:rPr>
        <w:lastRenderedPageBreak/>
        <w:t>La emisión de títulos de crédito para la recuperación del tributo se efectuará tomando en consideración  lo determinado en los Artículos 21, 22 y 23 relacionados con “Exoneraciones y Exclusiones del Pago de Contribución Especial de Mejoras”; “Rebajas E</w:t>
      </w:r>
      <w:r w:rsidR="00942B0E">
        <w:rPr>
          <w:rFonts w:ascii="Garamond" w:hAnsi="Garamond"/>
          <w:sz w:val="26"/>
          <w:szCs w:val="26"/>
        </w:rPr>
        <w:t>speciales”; y a la “Petición y requisitos para beneficiarse de las r</w:t>
      </w:r>
      <w:r w:rsidRPr="00B66DB5">
        <w:rPr>
          <w:rFonts w:ascii="Garamond" w:hAnsi="Garamond"/>
          <w:sz w:val="26"/>
          <w:szCs w:val="26"/>
        </w:rPr>
        <w:t>ebajas”.</w:t>
      </w:r>
    </w:p>
    <w:p w:rsidR="00751831" w:rsidRPr="00B66DB5" w:rsidRDefault="00751831" w:rsidP="000F0B49">
      <w:pPr>
        <w:pStyle w:val="Sinespaciado"/>
        <w:jc w:val="both"/>
        <w:rPr>
          <w:rFonts w:ascii="Garamond" w:hAnsi="Garamond"/>
          <w:sz w:val="26"/>
          <w:szCs w:val="26"/>
        </w:rPr>
      </w:pPr>
    </w:p>
    <w:p w:rsidR="00E80EBC" w:rsidRPr="00B66DB5" w:rsidRDefault="00E80EBC" w:rsidP="00992602">
      <w:pPr>
        <w:pStyle w:val="Sinespaciado"/>
        <w:jc w:val="center"/>
        <w:rPr>
          <w:rFonts w:ascii="Garamond" w:hAnsi="Garamond"/>
          <w:b/>
          <w:sz w:val="26"/>
          <w:szCs w:val="26"/>
        </w:rPr>
      </w:pPr>
      <w:r w:rsidRPr="00B66DB5">
        <w:rPr>
          <w:rFonts w:ascii="Garamond" w:hAnsi="Garamond"/>
          <w:b/>
          <w:sz w:val="26"/>
          <w:szCs w:val="26"/>
        </w:rPr>
        <w:t>DEUDAS DE COPROPIETARIOS O HEREDEROS</w:t>
      </w:r>
    </w:p>
    <w:p w:rsidR="00E80EBC" w:rsidRPr="00B66DB5" w:rsidRDefault="00E80EBC" w:rsidP="000F0B49">
      <w:pPr>
        <w:pStyle w:val="Sinespaciado"/>
        <w:jc w:val="both"/>
        <w:rPr>
          <w:rFonts w:ascii="Garamond" w:hAnsi="Garamond"/>
          <w:sz w:val="26"/>
          <w:szCs w:val="26"/>
        </w:rPr>
      </w:pPr>
    </w:p>
    <w:p w:rsidR="00E80EBC" w:rsidRPr="00B66DB5" w:rsidRDefault="00E80EBC" w:rsidP="000F0B49">
      <w:pPr>
        <w:pStyle w:val="Sinespaciado"/>
        <w:jc w:val="both"/>
        <w:rPr>
          <w:rFonts w:ascii="Garamond" w:hAnsi="Garamond"/>
          <w:sz w:val="26"/>
          <w:szCs w:val="26"/>
        </w:rPr>
      </w:pPr>
      <w:r w:rsidRPr="00B66DB5">
        <w:rPr>
          <w:rFonts w:ascii="Garamond" w:hAnsi="Garamond"/>
          <w:b/>
          <w:sz w:val="26"/>
          <w:szCs w:val="26"/>
        </w:rPr>
        <w:t>Art. 17.-</w:t>
      </w:r>
      <w:r w:rsidRPr="00B66DB5">
        <w:rPr>
          <w:rFonts w:ascii="Garamond" w:hAnsi="Garamond"/>
          <w:sz w:val="26"/>
          <w:szCs w:val="26"/>
        </w:rPr>
        <w:t xml:space="preserve"> De existir copropietarios o coherederos de un inmueble gravado con la contribución, la Municipalidad y sus empresas podrán exigir el cumplimiento de la obligación a uno, a varios o a todos los copropietarios o coherederos, que son solidariamente responsables en el cumplimiento del pago. En todo caso, manteniéndose la solidaridad entre copropietarios o coherederos, en caso de división entre copropietarios o de partición entre coherederos de propiedades gravadas con cualquier contribución especial de mejoras, éstos tendrán derecho a solicitar la división de la deuda tributaria (Art. 590 del COOTAD),  a la Dirección Financiera del GAD Municipal del cantón Cuenca o a la dependencia de las empresas municipales que tenga esas competencias conforme su orgánico funcional.</w:t>
      </w:r>
    </w:p>
    <w:p w:rsidR="00E80EBC" w:rsidRPr="00B66DB5" w:rsidRDefault="00E80EBC" w:rsidP="000F0B49">
      <w:pPr>
        <w:pStyle w:val="Sinespaciado"/>
        <w:jc w:val="both"/>
        <w:rPr>
          <w:rFonts w:ascii="Garamond" w:hAnsi="Garamond"/>
          <w:sz w:val="26"/>
          <w:szCs w:val="26"/>
        </w:rPr>
      </w:pPr>
    </w:p>
    <w:p w:rsidR="00E80EBC" w:rsidRPr="00B66DB5" w:rsidRDefault="00E80EBC" w:rsidP="00992602">
      <w:pPr>
        <w:pStyle w:val="Sinespaciado"/>
        <w:jc w:val="center"/>
        <w:rPr>
          <w:rFonts w:ascii="Garamond" w:hAnsi="Garamond"/>
          <w:b/>
          <w:sz w:val="26"/>
          <w:szCs w:val="26"/>
        </w:rPr>
      </w:pPr>
      <w:r w:rsidRPr="00B66DB5">
        <w:rPr>
          <w:rFonts w:ascii="Garamond" w:hAnsi="Garamond"/>
          <w:b/>
          <w:sz w:val="26"/>
          <w:szCs w:val="26"/>
        </w:rPr>
        <w:t>TRANSMISION DE DOMINIO DE PROPIEDADES GRAVADAS</w:t>
      </w:r>
    </w:p>
    <w:p w:rsidR="00E80EBC" w:rsidRPr="00B66DB5" w:rsidRDefault="00E80EBC" w:rsidP="000F0B49">
      <w:pPr>
        <w:pStyle w:val="Sinespaciado"/>
        <w:jc w:val="both"/>
        <w:rPr>
          <w:rFonts w:ascii="Garamond" w:hAnsi="Garamond"/>
          <w:sz w:val="26"/>
          <w:szCs w:val="26"/>
        </w:rPr>
      </w:pPr>
    </w:p>
    <w:p w:rsidR="00E80EBC" w:rsidRPr="00B66DB5" w:rsidRDefault="00E80EBC" w:rsidP="000F0B49">
      <w:pPr>
        <w:pStyle w:val="Sinespaciado"/>
        <w:jc w:val="both"/>
        <w:rPr>
          <w:rFonts w:ascii="Garamond" w:hAnsi="Garamond"/>
          <w:sz w:val="26"/>
          <w:szCs w:val="26"/>
        </w:rPr>
      </w:pPr>
      <w:r w:rsidRPr="00B66DB5">
        <w:rPr>
          <w:rFonts w:ascii="Garamond" w:hAnsi="Garamond"/>
          <w:b/>
          <w:sz w:val="26"/>
          <w:szCs w:val="26"/>
        </w:rPr>
        <w:t>Art. 18.- Transmisión de dominio de propiedades gravadas.- Para</w:t>
      </w:r>
      <w:r w:rsidRPr="00B66DB5">
        <w:rPr>
          <w:rFonts w:ascii="Garamond" w:hAnsi="Garamond"/>
          <w:sz w:val="26"/>
          <w:szCs w:val="26"/>
        </w:rPr>
        <w:t xml:space="preserve"> la transmisión de dominio de propiedades gravadas, se estará a lo establecido en el Art. 28 del Código Tributario.</w:t>
      </w:r>
    </w:p>
    <w:p w:rsidR="00E80EBC" w:rsidRPr="00B66DB5" w:rsidRDefault="00E80EBC" w:rsidP="000F0B49">
      <w:pPr>
        <w:pStyle w:val="Sinespaciado"/>
        <w:jc w:val="both"/>
        <w:rPr>
          <w:rFonts w:ascii="Garamond" w:hAnsi="Garamond"/>
          <w:sz w:val="26"/>
          <w:szCs w:val="26"/>
        </w:rPr>
      </w:pPr>
    </w:p>
    <w:p w:rsidR="00972F62" w:rsidRPr="00B66DB5" w:rsidRDefault="00972F62" w:rsidP="000F0B49">
      <w:pPr>
        <w:pStyle w:val="Sinespaciado"/>
        <w:jc w:val="both"/>
        <w:rPr>
          <w:rFonts w:ascii="Garamond" w:hAnsi="Garamond"/>
          <w:sz w:val="26"/>
          <w:szCs w:val="26"/>
        </w:rPr>
      </w:pPr>
    </w:p>
    <w:p w:rsidR="00E80EBC" w:rsidRPr="00B66DB5" w:rsidRDefault="00E80EBC" w:rsidP="00992602">
      <w:pPr>
        <w:pStyle w:val="Sinespaciado"/>
        <w:jc w:val="center"/>
        <w:rPr>
          <w:rFonts w:ascii="Garamond" w:hAnsi="Garamond"/>
          <w:b/>
          <w:sz w:val="26"/>
          <w:szCs w:val="26"/>
        </w:rPr>
      </w:pPr>
      <w:r w:rsidRPr="00B66DB5">
        <w:rPr>
          <w:rFonts w:ascii="Garamond" w:hAnsi="Garamond"/>
          <w:b/>
          <w:sz w:val="26"/>
          <w:szCs w:val="26"/>
        </w:rPr>
        <w:t>TITULO III</w:t>
      </w:r>
    </w:p>
    <w:p w:rsidR="00992602" w:rsidRPr="00B66DB5" w:rsidRDefault="00992602" w:rsidP="00992602">
      <w:pPr>
        <w:pStyle w:val="Sinespaciado"/>
        <w:jc w:val="center"/>
        <w:rPr>
          <w:rFonts w:ascii="Garamond" w:hAnsi="Garamond"/>
          <w:b/>
          <w:sz w:val="26"/>
          <w:szCs w:val="26"/>
        </w:rPr>
      </w:pPr>
    </w:p>
    <w:p w:rsidR="00E80EBC" w:rsidRPr="00B66DB5" w:rsidRDefault="00F6610E" w:rsidP="00992602">
      <w:pPr>
        <w:pStyle w:val="Sinespaciado"/>
        <w:jc w:val="center"/>
        <w:rPr>
          <w:rFonts w:ascii="Garamond" w:hAnsi="Garamond"/>
          <w:b/>
          <w:sz w:val="26"/>
          <w:szCs w:val="26"/>
        </w:rPr>
      </w:pPr>
      <w:r>
        <w:rPr>
          <w:rFonts w:ascii="Garamond" w:hAnsi="Garamond"/>
          <w:b/>
          <w:sz w:val="26"/>
          <w:szCs w:val="26"/>
        </w:rPr>
        <w:t xml:space="preserve">PAGO Y DESTINO DE </w:t>
      </w:r>
      <w:r w:rsidR="00E80EBC" w:rsidRPr="00B66DB5">
        <w:rPr>
          <w:rFonts w:ascii="Garamond" w:hAnsi="Garamond"/>
          <w:b/>
          <w:sz w:val="26"/>
          <w:szCs w:val="26"/>
        </w:rPr>
        <w:t>LA CONTRIBUCION ESPECIAL DE MEJORAS</w:t>
      </w:r>
    </w:p>
    <w:p w:rsidR="00E80EBC" w:rsidRPr="00B66DB5" w:rsidRDefault="00E80EBC" w:rsidP="00992602">
      <w:pPr>
        <w:pStyle w:val="Sinespaciado"/>
        <w:jc w:val="center"/>
        <w:rPr>
          <w:rFonts w:ascii="Garamond" w:hAnsi="Garamond"/>
          <w:b/>
          <w:sz w:val="26"/>
          <w:szCs w:val="26"/>
        </w:rPr>
      </w:pPr>
      <w:r w:rsidRPr="00B66DB5">
        <w:rPr>
          <w:rFonts w:ascii="Garamond" w:hAnsi="Garamond"/>
          <w:b/>
          <w:sz w:val="26"/>
          <w:szCs w:val="26"/>
        </w:rPr>
        <w:t>PLAZO PARA EL PAGO.</w:t>
      </w:r>
    </w:p>
    <w:p w:rsidR="00E80EBC" w:rsidRPr="00B66DB5" w:rsidRDefault="00E80EBC" w:rsidP="00992602">
      <w:pPr>
        <w:pStyle w:val="Sinespaciado"/>
        <w:jc w:val="center"/>
        <w:rPr>
          <w:rFonts w:ascii="Garamond" w:hAnsi="Garamond"/>
          <w:b/>
          <w:sz w:val="26"/>
          <w:szCs w:val="26"/>
        </w:rPr>
      </w:pPr>
    </w:p>
    <w:p w:rsidR="00E80EBC" w:rsidRPr="00B66DB5" w:rsidRDefault="00E80EBC" w:rsidP="000F0B49">
      <w:pPr>
        <w:pStyle w:val="Sinespaciado"/>
        <w:jc w:val="both"/>
        <w:rPr>
          <w:rFonts w:ascii="Garamond" w:hAnsi="Garamond"/>
          <w:sz w:val="26"/>
          <w:szCs w:val="26"/>
        </w:rPr>
      </w:pPr>
    </w:p>
    <w:p w:rsidR="00E80EBC" w:rsidRPr="00B66DB5" w:rsidRDefault="00925AC4" w:rsidP="000F0B49">
      <w:pPr>
        <w:pStyle w:val="Sinespaciado"/>
        <w:jc w:val="both"/>
        <w:rPr>
          <w:rFonts w:ascii="Garamond" w:hAnsi="Garamond"/>
          <w:sz w:val="26"/>
          <w:szCs w:val="26"/>
        </w:rPr>
      </w:pPr>
      <w:r w:rsidRPr="00B66DB5">
        <w:rPr>
          <w:rFonts w:ascii="Garamond" w:hAnsi="Garamond"/>
          <w:b/>
          <w:sz w:val="26"/>
          <w:szCs w:val="26"/>
        </w:rPr>
        <w:t>Art. 19.- Plazo de Pago.-</w:t>
      </w:r>
      <w:r w:rsidRPr="00B66DB5">
        <w:rPr>
          <w:rFonts w:ascii="Garamond" w:hAnsi="Garamond"/>
          <w:sz w:val="26"/>
          <w:szCs w:val="26"/>
        </w:rPr>
        <w:t xml:space="preserve"> El plazo para el pago de toda contribución especial de mejoras será de hasta diez años, como máximo, a excepción de aquellas obras financiadas con c</w:t>
      </w:r>
      <w:r w:rsidR="00F6610E">
        <w:rPr>
          <w:rFonts w:ascii="Garamond" w:hAnsi="Garamond"/>
          <w:sz w:val="26"/>
          <w:szCs w:val="26"/>
        </w:rPr>
        <w:t xml:space="preserve">réditos cuya recuperación deba </w:t>
      </w:r>
      <w:r w:rsidRPr="00B66DB5">
        <w:rPr>
          <w:rFonts w:ascii="Garamond" w:hAnsi="Garamond"/>
          <w:sz w:val="26"/>
          <w:szCs w:val="26"/>
        </w:rPr>
        <w:t xml:space="preserve">realizarse </w:t>
      </w:r>
      <w:r w:rsidR="00F6610E">
        <w:rPr>
          <w:rFonts w:ascii="Garamond" w:hAnsi="Garamond"/>
          <w:sz w:val="26"/>
          <w:szCs w:val="26"/>
        </w:rPr>
        <w:t xml:space="preserve">en el </w:t>
      </w:r>
      <w:r w:rsidRPr="00B66DB5">
        <w:rPr>
          <w:rFonts w:ascii="Garamond" w:hAnsi="Garamond"/>
          <w:sz w:val="26"/>
          <w:szCs w:val="26"/>
        </w:rPr>
        <w:t xml:space="preserve"> plazo </w:t>
      </w:r>
      <w:r w:rsidR="00F6610E">
        <w:rPr>
          <w:rFonts w:ascii="Garamond" w:hAnsi="Garamond"/>
          <w:sz w:val="26"/>
          <w:szCs w:val="26"/>
        </w:rPr>
        <w:t>establecido por el crédito.</w:t>
      </w:r>
    </w:p>
    <w:p w:rsidR="00925AC4" w:rsidRPr="00B66DB5" w:rsidRDefault="00925AC4" w:rsidP="000F0B49">
      <w:pPr>
        <w:pStyle w:val="Sinespaciado"/>
        <w:jc w:val="both"/>
        <w:rPr>
          <w:rFonts w:ascii="Garamond" w:hAnsi="Garamond"/>
          <w:sz w:val="26"/>
          <w:szCs w:val="26"/>
        </w:rPr>
      </w:pPr>
    </w:p>
    <w:p w:rsidR="00925AC4" w:rsidRPr="00B66DB5" w:rsidRDefault="00925AC4" w:rsidP="00992602">
      <w:pPr>
        <w:pStyle w:val="Sinespaciado"/>
        <w:jc w:val="center"/>
        <w:rPr>
          <w:rFonts w:ascii="Garamond" w:hAnsi="Garamond"/>
          <w:b/>
          <w:sz w:val="26"/>
          <w:szCs w:val="26"/>
        </w:rPr>
      </w:pPr>
      <w:r w:rsidRPr="00B66DB5">
        <w:rPr>
          <w:rFonts w:ascii="Garamond" w:hAnsi="Garamond"/>
          <w:b/>
          <w:sz w:val="26"/>
          <w:szCs w:val="26"/>
        </w:rPr>
        <w:t>DESTINO DE VALORES POR CREDITOS NO REEMBOLSABLES</w:t>
      </w:r>
    </w:p>
    <w:p w:rsidR="00925AC4" w:rsidRPr="00B66DB5" w:rsidRDefault="00925AC4" w:rsidP="000F0B49">
      <w:pPr>
        <w:pStyle w:val="Sinespaciado"/>
        <w:jc w:val="both"/>
        <w:rPr>
          <w:rFonts w:ascii="Garamond" w:hAnsi="Garamond"/>
          <w:sz w:val="26"/>
          <w:szCs w:val="26"/>
        </w:rPr>
      </w:pPr>
    </w:p>
    <w:p w:rsidR="00925AC4" w:rsidRPr="00B66DB5" w:rsidRDefault="00925AC4" w:rsidP="000F0B49">
      <w:pPr>
        <w:pStyle w:val="Sinespaciado"/>
        <w:jc w:val="both"/>
        <w:rPr>
          <w:rFonts w:ascii="Garamond" w:hAnsi="Garamond"/>
          <w:sz w:val="26"/>
          <w:szCs w:val="26"/>
        </w:rPr>
      </w:pPr>
    </w:p>
    <w:p w:rsidR="00925AC4" w:rsidRPr="00B66DB5" w:rsidRDefault="00925AC4" w:rsidP="000F0B49">
      <w:pPr>
        <w:pStyle w:val="Sinespaciado"/>
        <w:jc w:val="both"/>
        <w:rPr>
          <w:rFonts w:ascii="Garamond" w:hAnsi="Garamond"/>
          <w:sz w:val="26"/>
          <w:szCs w:val="26"/>
        </w:rPr>
      </w:pPr>
      <w:r w:rsidRPr="00B66DB5">
        <w:rPr>
          <w:rFonts w:ascii="Garamond" w:hAnsi="Garamond"/>
          <w:b/>
          <w:sz w:val="26"/>
          <w:szCs w:val="26"/>
        </w:rPr>
        <w:t>Art. 20.- Destino de Recuperación de costos de obras ejecutadas con créditos no reembolsables.-</w:t>
      </w:r>
      <w:r w:rsidRPr="00B66DB5">
        <w:rPr>
          <w:rFonts w:ascii="Garamond" w:hAnsi="Garamond"/>
          <w:sz w:val="26"/>
          <w:szCs w:val="26"/>
        </w:rPr>
        <w:t xml:space="preserve"> Los valores que se recuperen mediante contribución especial de mejoras en obras financiadas con créditos no reembolsables; se destinarán en su totalidad a cubrir los costos de las exoneraciones totales y parciales que prevé esta Ordenanza que no sean asumidas por el GAD Municipal o cuyos costos no sean </w:t>
      </w:r>
      <w:r w:rsidRPr="00B66DB5">
        <w:rPr>
          <w:rFonts w:ascii="Garamond" w:hAnsi="Garamond"/>
          <w:sz w:val="26"/>
          <w:szCs w:val="26"/>
        </w:rPr>
        <w:lastRenderedPageBreak/>
        <w:t>imputados a obras de beneficio general y específicas;  además se considerará para el financiamiento de nuevas obras.</w:t>
      </w:r>
    </w:p>
    <w:p w:rsidR="00925AC4" w:rsidRPr="00B66DB5" w:rsidRDefault="00925AC4" w:rsidP="000F0B49">
      <w:pPr>
        <w:pStyle w:val="Sinespaciado"/>
        <w:jc w:val="both"/>
        <w:rPr>
          <w:rFonts w:ascii="Garamond" w:hAnsi="Garamond"/>
          <w:sz w:val="26"/>
          <w:szCs w:val="26"/>
        </w:rPr>
      </w:pPr>
    </w:p>
    <w:p w:rsidR="007A15A6" w:rsidRPr="00B66DB5" w:rsidRDefault="007A15A6" w:rsidP="000F0B49">
      <w:pPr>
        <w:pStyle w:val="Sinespaciado"/>
        <w:jc w:val="both"/>
        <w:rPr>
          <w:rFonts w:ascii="Garamond" w:hAnsi="Garamond"/>
          <w:sz w:val="26"/>
          <w:szCs w:val="26"/>
        </w:rPr>
      </w:pPr>
      <w:r w:rsidRPr="00B66DB5">
        <w:rPr>
          <w:rFonts w:ascii="Garamond" w:hAnsi="Garamond"/>
          <w:b/>
          <w:sz w:val="26"/>
          <w:szCs w:val="26"/>
        </w:rPr>
        <w:t>Art. 21.- Exoneraciones y Exclusiones del Pago de Contribución Especial de Mejoras</w:t>
      </w:r>
      <w:r w:rsidR="00E51842" w:rsidRPr="00B66DB5">
        <w:rPr>
          <w:rFonts w:ascii="Garamond" w:hAnsi="Garamond"/>
          <w:b/>
          <w:sz w:val="26"/>
          <w:szCs w:val="26"/>
        </w:rPr>
        <w:t>.</w:t>
      </w:r>
      <w:r w:rsidRPr="00B66DB5">
        <w:rPr>
          <w:rFonts w:ascii="Garamond" w:hAnsi="Garamond"/>
          <w:b/>
          <w:sz w:val="26"/>
          <w:szCs w:val="26"/>
        </w:rPr>
        <w:t>-</w:t>
      </w:r>
      <w:r w:rsidRPr="00B66DB5">
        <w:rPr>
          <w:rFonts w:ascii="Garamond" w:hAnsi="Garamond"/>
          <w:sz w:val="26"/>
          <w:szCs w:val="26"/>
        </w:rPr>
        <w:t xml:space="preserve"> Previo informe motivado y favorable de la Dirección de Avalúos, Catastros y Estadísticas o la Dirección de Control Municipal se excluirá del pago de la contribución especial de mejoras en los siguientes casos:</w:t>
      </w:r>
    </w:p>
    <w:p w:rsidR="007A15A6" w:rsidRPr="00B66DB5" w:rsidRDefault="007A15A6" w:rsidP="000F0B49">
      <w:pPr>
        <w:pStyle w:val="Sinespaciado"/>
        <w:jc w:val="both"/>
        <w:rPr>
          <w:rFonts w:ascii="Garamond" w:hAnsi="Garamond"/>
          <w:sz w:val="26"/>
          <w:szCs w:val="26"/>
        </w:rPr>
      </w:pPr>
    </w:p>
    <w:p w:rsidR="007A15A6" w:rsidRDefault="007A15A6" w:rsidP="00992602">
      <w:pPr>
        <w:pStyle w:val="Sinespaciado"/>
        <w:numPr>
          <w:ilvl w:val="0"/>
          <w:numId w:val="2"/>
        </w:numPr>
        <w:jc w:val="both"/>
        <w:rPr>
          <w:rFonts w:ascii="Garamond" w:hAnsi="Garamond"/>
          <w:sz w:val="26"/>
          <w:szCs w:val="26"/>
        </w:rPr>
      </w:pPr>
      <w:r w:rsidRPr="00B66DB5">
        <w:rPr>
          <w:rFonts w:ascii="Garamond" w:hAnsi="Garamond"/>
          <w:sz w:val="26"/>
          <w:szCs w:val="26"/>
        </w:rPr>
        <w:t xml:space="preserve"> Los predios que no tengan un valor equivalente a veinticinco remuneraciones mensuales básicas mínimas unificad</w:t>
      </w:r>
      <w:r w:rsidR="00926083">
        <w:rPr>
          <w:rFonts w:ascii="Garamond" w:hAnsi="Garamond"/>
          <w:sz w:val="26"/>
          <w:szCs w:val="26"/>
        </w:rPr>
        <w:t xml:space="preserve">as del trabajador en general; </w:t>
      </w:r>
    </w:p>
    <w:p w:rsidR="007A15A6" w:rsidRPr="00B66DB5" w:rsidRDefault="007A15A6" w:rsidP="000F0B49">
      <w:pPr>
        <w:pStyle w:val="Sinespaciado"/>
        <w:jc w:val="both"/>
        <w:rPr>
          <w:rFonts w:ascii="Garamond" w:hAnsi="Garamond"/>
          <w:sz w:val="26"/>
          <w:szCs w:val="26"/>
        </w:rPr>
      </w:pPr>
    </w:p>
    <w:p w:rsidR="007A15A6" w:rsidRPr="00B66DB5" w:rsidRDefault="007A15A6" w:rsidP="00992602">
      <w:pPr>
        <w:pStyle w:val="Sinespaciado"/>
        <w:numPr>
          <w:ilvl w:val="0"/>
          <w:numId w:val="2"/>
        </w:numPr>
        <w:jc w:val="both"/>
        <w:rPr>
          <w:rFonts w:ascii="Garamond" w:hAnsi="Garamond"/>
          <w:sz w:val="26"/>
          <w:szCs w:val="26"/>
        </w:rPr>
      </w:pPr>
      <w:r w:rsidRPr="00B66DB5">
        <w:rPr>
          <w:rFonts w:ascii="Garamond" w:hAnsi="Garamond"/>
          <w:sz w:val="26"/>
          <w:szCs w:val="26"/>
        </w:rPr>
        <w:t>Los predios que hayan sido declarados de utilidad pública por el Concejo Municipal y que tengan juicios de expropiación, desde el momento de la citación al demandado hasta que la sentencia se encuentre ejecutoriada, inscrita en el Registro de la Propiedad y catastrada. En caso de tratarse de expropiación parcial, se tributará por lo no expropiado.</w:t>
      </w:r>
    </w:p>
    <w:p w:rsidR="007A15A6" w:rsidRPr="00B66DB5" w:rsidRDefault="007A15A6" w:rsidP="000F0B49">
      <w:pPr>
        <w:pStyle w:val="Sinespaciado"/>
        <w:jc w:val="both"/>
        <w:rPr>
          <w:rFonts w:ascii="Garamond" w:hAnsi="Garamond"/>
          <w:sz w:val="26"/>
          <w:szCs w:val="26"/>
        </w:rPr>
      </w:pPr>
    </w:p>
    <w:p w:rsidR="007A15A6" w:rsidRPr="00B66DB5" w:rsidRDefault="007A15A6" w:rsidP="00992602">
      <w:pPr>
        <w:pStyle w:val="Sinespaciado"/>
        <w:numPr>
          <w:ilvl w:val="0"/>
          <w:numId w:val="2"/>
        </w:numPr>
        <w:jc w:val="both"/>
        <w:rPr>
          <w:rFonts w:ascii="Garamond" w:hAnsi="Garamond"/>
          <w:sz w:val="26"/>
          <w:szCs w:val="26"/>
        </w:rPr>
      </w:pPr>
      <w:r w:rsidRPr="00B66DB5">
        <w:rPr>
          <w:rFonts w:ascii="Garamond" w:hAnsi="Garamond"/>
          <w:sz w:val="26"/>
          <w:szCs w:val="26"/>
        </w:rPr>
        <w:t>Las propiedades declaradas por el Concejo Cantonal como pertenecientes al patrimonio cultural del cantón y las que estén registradas como bienes  patrimoniales no causarán total o parcialmente el tributo de contribución especial de mejoras, produciéndose la exención de la obligación tributaria en proporción al área declarada como tal y al valor patrimonial con el que se ha registrado, es decir, solamente los bienes declarados como de valor excepcional podrán ser exonerados en su totalidad, previ</w:t>
      </w:r>
      <w:r w:rsidR="000F0B49" w:rsidRPr="00B66DB5">
        <w:rPr>
          <w:rFonts w:ascii="Garamond" w:hAnsi="Garamond"/>
          <w:sz w:val="26"/>
          <w:szCs w:val="26"/>
        </w:rPr>
        <w:t>a certificación de parte de la Dirección de Áreas Históricas y P</w:t>
      </w:r>
      <w:r w:rsidRPr="00B66DB5">
        <w:rPr>
          <w:rFonts w:ascii="Garamond" w:hAnsi="Garamond"/>
          <w:sz w:val="26"/>
          <w:szCs w:val="26"/>
        </w:rPr>
        <w:t>atrimoniales de que el bien inmueble se encuentre en buen estado de conservación y</w:t>
      </w:r>
      <w:r w:rsidR="000F0B49" w:rsidRPr="00B66DB5">
        <w:rPr>
          <w:rFonts w:ascii="Garamond" w:hAnsi="Garamond"/>
          <w:sz w:val="26"/>
          <w:szCs w:val="26"/>
        </w:rPr>
        <w:t xml:space="preserve"> no mantenga ninguna infracción.  L</w:t>
      </w:r>
      <w:r w:rsidRPr="00B66DB5">
        <w:rPr>
          <w:rFonts w:ascii="Garamond" w:hAnsi="Garamond"/>
          <w:sz w:val="26"/>
          <w:szCs w:val="26"/>
        </w:rPr>
        <w:t>os bienes registrados con menor valor,</w:t>
      </w:r>
      <w:r w:rsidR="000F0B49" w:rsidRPr="00B66DB5">
        <w:rPr>
          <w:rFonts w:ascii="Garamond" w:hAnsi="Garamond"/>
          <w:sz w:val="26"/>
          <w:szCs w:val="26"/>
        </w:rPr>
        <w:t xml:space="preserve"> es decir valor arquitectónico A, valor arquitectónico B</w:t>
      </w:r>
      <w:r w:rsidRPr="00B66DB5">
        <w:rPr>
          <w:rFonts w:ascii="Garamond" w:hAnsi="Garamond"/>
          <w:sz w:val="26"/>
          <w:szCs w:val="26"/>
        </w:rPr>
        <w:t xml:space="preserve"> y valor ambiental tendrán un porcentaje de exención de acuerdo a su valoración hasta en un 80, 60 y 40% respectivamente de igual manera previa certificación por parte de la </w:t>
      </w:r>
      <w:r w:rsidR="000F0B49" w:rsidRPr="00B66DB5">
        <w:rPr>
          <w:rFonts w:ascii="Garamond" w:hAnsi="Garamond"/>
          <w:sz w:val="26"/>
          <w:szCs w:val="26"/>
        </w:rPr>
        <w:t>Dirección de Áreas Históricas y P</w:t>
      </w:r>
      <w:r w:rsidRPr="00B66DB5">
        <w:rPr>
          <w:rFonts w:ascii="Garamond" w:hAnsi="Garamond"/>
          <w:sz w:val="26"/>
          <w:szCs w:val="26"/>
        </w:rPr>
        <w:t xml:space="preserve">atrimoniales, </w:t>
      </w:r>
      <w:r w:rsidR="000F0B49" w:rsidRPr="00B66DB5">
        <w:rPr>
          <w:rFonts w:ascii="Garamond" w:hAnsi="Garamond"/>
          <w:sz w:val="26"/>
          <w:szCs w:val="26"/>
        </w:rPr>
        <w:t>de que e</w:t>
      </w:r>
      <w:r w:rsidRPr="00B66DB5">
        <w:rPr>
          <w:rFonts w:ascii="Garamond" w:hAnsi="Garamond"/>
          <w:sz w:val="26"/>
          <w:szCs w:val="26"/>
        </w:rPr>
        <w:t>l bien inmueble se encuentra en buen estado de conservación y</w:t>
      </w:r>
      <w:r w:rsidR="000F0B49" w:rsidRPr="00B66DB5">
        <w:rPr>
          <w:rFonts w:ascii="Garamond" w:hAnsi="Garamond"/>
          <w:sz w:val="26"/>
          <w:szCs w:val="26"/>
        </w:rPr>
        <w:t xml:space="preserve"> no mantenga ninguna infracción. P</w:t>
      </w:r>
      <w:r w:rsidRPr="00B66DB5">
        <w:rPr>
          <w:rFonts w:ascii="Garamond" w:hAnsi="Garamond"/>
          <w:sz w:val="26"/>
          <w:szCs w:val="26"/>
        </w:rPr>
        <w:t>ara beneficiarse de esta exoneración los propietarios de estos bienes deberán solicitar al Alcalde la exo</w:t>
      </w:r>
      <w:r w:rsidR="000F0B49" w:rsidRPr="00B66DB5">
        <w:rPr>
          <w:rFonts w:ascii="Garamond" w:hAnsi="Garamond"/>
          <w:sz w:val="26"/>
          <w:szCs w:val="26"/>
        </w:rPr>
        <w:t>neración, quien encargará a la Dirección de Áreas H</w:t>
      </w:r>
      <w:r w:rsidRPr="00B66DB5">
        <w:rPr>
          <w:rFonts w:ascii="Garamond" w:hAnsi="Garamond"/>
          <w:sz w:val="26"/>
          <w:szCs w:val="26"/>
        </w:rPr>
        <w:t>istóricas</w:t>
      </w:r>
      <w:r w:rsidR="000F0B49" w:rsidRPr="00B66DB5">
        <w:rPr>
          <w:rFonts w:ascii="Garamond" w:hAnsi="Garamond"/>
          <w:sz w:val="26"/>
          <w:szCs w:val="26"/>
        </w:rPr>
        <w:t xml:space="preserve"> y Patrimoniales que informe el Director F</w:t>
      </w:r>
      <w:r w:rsidRPr="00B66DB5">
        <w:rPr>
          <w:rFonts w:ascii="Garamond" w:hAnsi="Garamond"/>
          <w:sz w:val="26"/>
          <w:szCs w:val="26"/>
        </w:rPr>
        <w:t>inanciero si el bien constituye parte del patrimonio cultural del</w:t>
      </w:r>
      <w:r w:rsidR="000F0B49" w:rsidRPr="00B66DB5">
        <w:rPr>
          <w:rFonts w:ascii="Garamond" w:hAnsi="Garamond"/>
          <w:sz w:val="26"/>
          <w:szCs w:val="26"/>
        </w:rPr>
        <w:t xml:space="preserve"> C</w:t>
      </w:r>
      <w:r w:rsidRPr="00B66DB5">
        <w:rPr>
          <w:rFonts w:ascii="Garamond" w:hAnsi="Garamond"/>
          <w:sz w:val="26"/>
          <w:szCs w:val="26"/>
        </w:rPr>
        <w:t>antón o si está reg</w:t>
      </w:r>
      <w:r w:rsidR="000F0B49" w:rsidRPr="00B66DB5">
        <w:rPr>
          <w:rFonts w:ascii="Garamond" w:hAnsi="Garamond"/>
          <w:sz w:val="26"/>
          <w:szCs w:val="26"/>
        </w:rPr>
        <w:t>istrado con ficha de inventario y el</w:t>
      </w:r>
      <w:r w:rsidRPr="00B66DB5">
        <w:rPr>
          <w:rFonts w:ascii="Garamond" w:hAnsi="Garamond"/>
          <w:sz w:val="26"/>
          <w:szCs w:val="26"/>
        </w:rPr>
        <w:t xml:space="preserve"> valor patrimonial que </w:t>
      </w:r>
      <w:r w:rsidR="000F0B49" w:rsidRPr="00B66DB5">
        <w:rPr>
          <w:rFonts w:ascii="Garamond" w:hAnsi="Garamond"/>
          <w:sz w:val="26"/>
          <w:szCs w:val="26"/>
        </w:rPr>
        <w:t xml:space="preserve">se le ha </w:t>
      </w:r>
      <w:r w:rsidRPr="00B66DB5">
        <w:rPr>
          <w:rFonts w:ascii="Garamond" w:hAnsi="Garamond"/>
          <w:sz w:val="26"/>
          <w:szCs w:val="26"/>
        </w:rPr>
        <w:t>asignado sobre la base de la</w:t>
      </w:r>
      <w:r w:rsidR="000F0B49" w:rsidRPr="00B66DB5">
        <w:rPr>
          <w:rFonts w:ascii="Garamond" w:hAnsi="Garamond"/>
          <w:sz w:val="26"/>
          <w:szCs w:val="26"/>
        </w:rPr>
        <w:t xml:space="preserve"> certificación que recabará el S</w:t>
      </w:r>
      <w:r w:rsidRPr="00B66DB5">
        <w:rPr>
          <w:rFonts w:ascii="Garamond" w:hAnsi="Garamond"/>
          <w:sz w:val="26"/>
          <w:szCs w:val="26"/>
        </w:rPr>
        <w:t>ecretario del Concejo Municipal sobre su estado de conservación y mantenimiento.  Si dicho bien se encuentra en bue</w:t>
      </w:r>
      <w:r w:rsidR="000F0B49" w:rsidRPr="00B66DB5">
        <w:rPr>
          <w:rFonts w:ascii="Garamond" w:hAnsi="Garamond"/>
          <w:sz w:val="26"/>
          <w:szCs w:val="26"/>
        </w:rPr>
        <w:t>n estado de conservación, la Dirección F</w:t>
      </w:r>
      <w:r w:rsidRPr="00B66DB5">
        <w:rPr>
          <w:rFonts w:ascii="Garamond" w:hAnsi="Garamond"/>
          <w:sz w:val="26"/>
          <w:szCs w:val="26"/>
        </w:rPr>
        <w:t>inanciera dictará la resolución de exoneración solicitada, de lo contrario negará la solicitud</w:t>
      </w:r>
      <w:r w:rsidR="000F0B49" w:rsidRPr="00B66DB5">
        <w:rPr>
          <w:rFonts w:ascii="Garamond" w:hAnsi="Garamond"/>
          <w:sz w:val="26"/>
          <w:szCs w:val="26"/>
        </w:rPr>
        <w:t>.   S</w:t>
      </w:r>
      <w:r w:rsidRPr="00B66DB5">
        <w:rPr>
          <w:rFonts w:ascii="Garamond" w:hAnsi="Garamond"/>
          <w:sz w:val="26"/>
          <w:szCs w:val="26"/>
        </w:rPr>
        <w:t xml:space="preserve">e consideran bienes pertenecientes al </w:t>
      </w:r>
      <w:r w:rsidR="000F0B49" w:rsidRPr="00B66DB5">
        <w:rPr>
          <w:rFonts w:ascii="Garamond" w:hAnsi="Garamond"/>
          <w:sz w:val="26"/>
          <w:szCs w:val="26"/>
        </w:rPr>
        <w:t>Patrimonio C</w:t>
      </w:r>
      <w:r w:rsidRPr="00B66DB5">
        <w:rPr>
          <w:rFonts w:ascii="Garamond" w:hAnsi="Garamond"/>
          <w:sz w:val="26"/>
          <w:szCs w:val="26"/>
        </w:rPr>
        <w:t xml:space="preserve">ultural beneficiados de exoneración del pago de contribuciones especiales </w:t>
      </w:r>
      <w:r w:rsidRPr="00B66DB5">
        <w:rPr>
          <w:rFonts w:ascii="Garamond" w:hAnsi="Garamond"/>
          <w:sz w:val="26"/>
          <w:szCs w:val="26"/>
        </w:rPr>
        <w:lastRenderedPageBreak/>
        <w:t>de mejoras, todos aquellos que hayan recibido la calificación por parte del I. Concejo Cantonal o que estén registrados con ficha de inventario y con su respectiva v</w:t>
      </w:r>
      <w:r w:rsidR="000F0B49" w:rsidRPr="00B66DB5">
        <w:rPr>
          <w:rFonts w:ascii="Garamond" w:hAnsi="Garamond"/>
          <w:sz w:val="26"/>
          <w:szCs w:val="26"/>
        </w:rPr>
        <w:t xml:space="preserve">aloración previo informe de </w:t>
      </w:r>
      <w:r w:rsidR="00756C5D">
        <w:rPr>
          <w:rFonts w:ascii="Garamond" w:hAnsi="Garamond"/>
          <w:sz w:val="26"/>
          <w:szCs w:val="26"/>
        </w:rPr>
        <w:t>la Comisión de Áreas Históricas; y, no destinados a fines comerciales.</w:t>
      </w:r>
    </w:p>
    <w:p w:rsidR="007A15A6" w:rsidRPr="00B66DB5" w:rsidRDefault="007A15A6" w:rsidP="000F0B49">
      <w:pPr>
        <w:pStyle w:val="Sinespaciado"/>
        <w:jc w:val="both"/>
        <w:rPr>
          <w:rFonts w:ascii="Garamond" w:hAnsi="Garamond"/>
          <w:sz w:val="26"/>
          <w:szCs w:val="26"/>
          <w:highlight w:val="yellow"/>
        </w:rPr>
      </w:pPr>
    </w:p>
    <w:p w:rsidR="007A15A6" w:rsidRPr="00B66DB5" w:rsidRDefault="007A15A6" w:rsidP="00992602">
      <w:pPr>
        <w:pStyle w:val="Sinespaciado"/>
        <w:numPr>
          <w:ilvl w:val="0"/>
          <w:numId w:val="2"/>
        </w:numPr>
        <w:jc w:val="both"/>
        <w:rPr>
          <w:rFonts w:ascii="Garamond" w:hAnsi="Garamond"/>
          <w:sz w:val="26"/>
          <w:szCs w:val="26"/>
        </w:rPr>
      </w:pPr>
      <w:r w:rsidRPr="00B66DB5">
        <w:rPr>
          <w:rFonts w:ascii="Garamond" w:hAnsi="Garamond"/>
          <w:sz w:val="26"/>
          <w:szCs w:val="26"/>
        </w:rPr>
        <w:t>Se exonerará al contribuyente cuando su situación social y económica sea precaria, para lo cual la Dirección Financiera en coordinación con la Dirección de Desarrollo Social,  analizará cada caso y emitirán el informe sobre la procedencia de la exoneración, en base a los ingresos por quintiles, de considerarse en este último caso su aplicación.</w:t>
      </w:r>
    </w:p>
    <w:p w:rsidR="007A15A6" w:rsidRPr="00B66DB5" w:rsidRDefault="007A15A6" w:rsidP="000F0B49">
      <w:pPr>
        <w:pStyle w:val="Sinespaciado"/>
        <w:jc w:val="both"/>
        <w:rPr>
          <w:rFonts w:ascii="Garamond" w:hAnsi="Garamond"/>
          <w:sz w:val="26"/>
          <w:szCs w:val="26"/>
        </w:rPr>
      </w:pPr>
    </w:p>
    <w:p w:rsidR="007A15A6" w:rsidRPr="00B66DB5" w:rsidRDefault="007A15A6" w:rsidP="00992602">
      <w:pPr>
        <w:pStyle w:val="Sinespaciado"/>
        <w:numPr>
          <w:ilvl w:val="0"/>
          <w:numId w:val="2"/>
        </w:numPr>
        <w:jc w:val="both"/>
        <w:rPr>
          <w:rFonts w:ascii="Garamond" w:hAnsi="Garamond"/>
          <w:sz w:val="26"/>
          <w:szCs w:val="26"/>
        </w:rPr>
      </w:pPr>
      <w:r w:rsidRPr="00B66DB5">
        <w:rPr>
          <w:rFonts w:ascii="Garamond" w:hAnsi="Garamond"/>
          <w:sz w:val="26"/>
          <w:szCs w:val="26"/>
        </w:rPr>
        <w:t xml:space="preserve">Se exonerará del pago </w:t>
      </w:r>
      <w:r w:rsidR="00E51842" w:rsidRPr="00B66DB5">
        <w:rPr>
          <w:rFonts w:ascii="Garamond" w:hAnsi="Garamond"/>
          <w:sz w:val="26"/>
          <w:szCs w:val="26"/>
        </w:rPr>
        <w:t xml:space="preserve">los predios ubicados en áreas declaradas </w:t>
      </w:r>
      <w:r w:rsidR="00154D82">
        <w:rPr>
          <w:rFonts w:ascii="Garamond" w:hAnsi="Garamond"/>
          <w:sz w:val="26"/>
          <w:szCs w:val="26"/>
        </w:rPr>
        <w:t>en</w:t>
      </w:r>
      <w:r w:rsidR="00E51842" w:rsidRPr="00B66DB5">
        <w:rPr>
          <w:rFonts w:ascii="Garamond" w:hAnsi="Garamond"/>
          <w:sz w:val="26"/>
          <w:szCs w:val="26"/>
        </w:rPr>
        <w:t xml:space="preserve"> riesgo por parte GAD Municipal.</w:t>
      </w:r>
    </w:p>
    <w:p w:rsidR="007A15A6" w:rsidRPr="00B66DB5" w:rsidRDefault="007A15A6" w:rsidP="000F0B49">
      <w:pPr>
        <w:pStyle w:val="Sinespaciado"/>
        <w:jc w:val="both"/>
        <w:rPr>
          <w:rFonts w:ascii="Garamond" w:hAnsi="Garamond"/>
          <w:sz w:val="26"/>
          <w:szCs w:val="26"/>
        </w:rPr>
      </w:pPr>
    </w:p>
    <w:p w:rsidR="00E51842" w:rsidRPr="00B66DB5" w:rsidRDefault="00E51842" w:rsidP="000F0B49">
      <w:pPr>
        <w:pStyle w:val="Sinespaciado"/>
        <w:jc w:val="both"/>
        <w:rPr>
          <w:rFonts w:ascii="Garamond" w:hAnsi="Garamond"/>
          <w:b/>
          <w:sz w:val="26"/>
          <w:szCs w:val="26"/>
        </w:rPr>
      </w:pPr>
      <w:r w:rsidRPr="00B66DB5">
        <w:rPr>
          <w:rFonts w:ascii="Garamond" w:hAnsi="Garamond"/>
          <w:b/>
          <w:sz w:val="26"/>
          <w:szCs w:val="26"/>
        </w:rPr>
        <w:t xml:space="preserve">Art. 22.- Rebajas especiales.- </w:t>
      </w:r>
    </w:p>
    <w:p w:rsidR="00E51842" w:rsidRPr="00B66DB5" w:rsidRDefault="00E51842" w:rsidP="000F0B49">
      <w:pPr>
        <w:pStyle w:val="Sinespaciado"/>
        <w:jc w:val="both"/>
        <w:rPr>
          <w:rFonts w:ascii="Garamond" w:hAnsi="Garamond"/>
          <w:sz w:val="26"/>
          <w:szCs w:val="26"/>
        </w:rPr>
      </w:pPr>
    </w:p>
    <w:p w:rsidR="00E51842" w:rsidRPr="00B66DB5" w:rsidRDefault="00E51842" w:rsidP="00992602">
      <w:pPr>
        <w:pStyle w:val="Sinespaciado"/>
        <w:numPr>
          <w:ilvl w:val="0"/>
          <w:numId w:val="3"/>
        </w:numPr>
        <w:jc w:val="both"/>
        <w:rPr>
          <w:rFonts w:ascii="Garamond" w:hAnsi="Garamond"/>
          <w:sz w:val="26"/>
          <w:szCs w:val="26"/>
        </w:rPr>
      </w:pPr>
      <w:r w:rsidRPr="00B66DB5">
        <w:rPr>
          <w:rFonts w:ascii="Garamond" w:hAnsi="Garamond"/>
          <w:sz w:val="26"/>
          <w:szCs w:val="26"/>
        </w:rPr>
        <w:t xml:space="preserve"> En obras de beneficio local o sectorial, los contribuyentes que siendo propietarios de un solo predio y que sean adultos mayores, niñas, niños y adolescentes, personas con discapacidad, personas privadas de la libertad, jefas de hogar,  personas con enfermedades catastróficas o de alta complejidad y jubilados sin relación de dependencia y que supervivan de las pensiones jubilares;   se disminuirá de los valores emitidos al </w:t>
      </w:r>
      <w:r w:rsidR="00180707">
        <w:rPr>
          <w:rFonts w:ascii="Garamond" w:hAnsi="Garamond"/>
          <w:sz w:val="26"/>
          <w:szCs w:val="26"/>
        </w:rPr>
        <w:t xml:space="preserve">predio los costos de estudios y </w:t>
      </w:r>
      <w:r w:rsidRPr="00B66DB5">
        <w:rPr>
          <w:rFonts w:ascii="Garamond" w:hAnsi="Garamond"/>
          <w:sz w:val="26"/>
          <w:szCs w:val="26"/>
        </w:rPr>
        <w:t>diseños, fiscalización, administración y de financiamiento que tenga la obra en la parte de la propiedad que no supere los doscientos cincuenta metros cuadrados de terreno y doscientos metros cuadrados de construcción, siempre y cuando utilice el inmueble exclusivamente para su vivienda.</w:t>
      </w:r>
    </w:p>
    <w:p w:rsidR="00E51842" w:rsidRPr="00B66DB5" w:rsidRDefault="00E51842" w:rsidP="000F0B49">
      <w:pPr>
        <w:pStyle w:val="Sinespaciado"/>
        <w:jc w:val="both"/>
        <w:rPr>
          <w:rFonts w:ascii="Garamond" w:hAnsi="Garamond"/>
          <w:sz w:val="26"/>
          <w:szCs w:val="26"/>
        </w:rPr>
      </w:pPr>
    </w:p>
    <w:p w:rsidR="00E51842" w:rsidRPr="00B66DB5" w:rsidRDefault="00E51842" w:rsidP="00992602">
      <w:pPr>
        <w:pStyle w:val="Sinespaciado"/>
        <w:numPr>
          <w:ilvl w:val="0"/>
          <w:numId w:val="3"/>
        </w:numPr>
        <w:jc w:val="both"/>
        <w:rPr>
          <w:rFonts w:ascii="Garamond" w:hAnsi="Garamond"/>
          <w:sz w:val="26"/>
          <w:szCs w:val="26"/>
        </w:rPr>
      </w:pPr>
      <w:r w:rsidRPr="00B66DB5">
        <w:rPr>
          <w:rFonts w:ascii="Garamond" w:hAnsi="Garamond"/>
          <w:sz w:val="26"/>
          <w:szCs w:val="26"/>
        </w:rPr>
        <w:t>En mejoras de beneficio global quienes pertenezcan a los grupos de atención prioritaria  señalados en el literal a) se beneficiarán de una rebaja del 100% siempre y cuando los avalúos de sus inmuebles no superen el valor equivalente a quinientas (500) Remuneraciones Básicas Unificadas del trabajador en general, debiendo tributar normalmente sobre el excedente.</w:t>
      </w:r>
    </w:p>
    <w:p w:rsidR="00E51842" w:rsidRPr="00B66DB5" w:rsidRDefault="00E51842" w:rsidP="000F0B49">
      <w:pPr>
        <w:pStyle w:val="Sinespaciado"/>
        <w:jc w:val="both"/>
        <w:rPr>
          <w:rFonts w:ascii="Garamond" w:hAnsi="Garamond"/>
          <w:sz w:val="26"/>
          <w:szCs w:val="26"/>
        </w:rPr>
      </w:pPr>
    </w:p>
    <w:p w:rsidR="00E51842" w:rsidRPr="00B66DB5" w:rsidRDefault="00E51842" w:rsidP="00992602">
      <w:pPr>
        <w:pStyle w:val="Sinespaciado"/>
        <w:numPr>
          <w:ilvl w:val="0"/>
          <w:numId w:val="3"/>
        </w:numPr>
        <w:jc w:val="both"/>
        <w:rPr>
          <w:rFonts w:ascii="Garamond" w:hAnsi="Garamond"/>
          <w:sz w:val="26"/>
          <w:szCs w:val="26"/>
        </w:rPr>
      </w:pPr>
      <w:r w:rsidRPr="00B66DB5">
        <w:rPr>
          <w:rFonts w:ascii="Garamond" w:hAnsi="Garamond"/>
          <w:sz w:val="26"/>
          <w:szCs w:val="26"/>
        </w:rPr>
        <w:t xml:space="preserve">En lo referente a personas con discapacidad se aplicará lo dispuesto en la Ordenanza de Discapacidades y su reglamento. </w:t>
      </w:r>
    </w:p>
    <w:p w:rsidR="00751831" w:rsidRPr="00B66DB5" w:rsidRDefault="00751831" w:rsidP="000F0B49">
      <w:pPr>
        <w:pStyle w:val="Sinespaciado"/>
        <w:jc w:val="both"/>
        <w:rPr>
          <w:rFonts w:ascii="Garamond" w:hAnsi="Garamond"/>
          <w:b/>
          <w:sz w:val="26"/>
          <w:szCs w:val="26"/>
        </w:rPr>
      </w:pPr>
    </w:p>
    <w:p w:rsidR="001F762F" w:rsidRPr="00B66DB5" w:rsidRDefault="001F762F" w:rsidP="000F0B49">
      <w:pPr>
        <w:pStyle w:val="Sinespaciado"/>
        <w:jc w:val="both"/>
        <w:rPr>
          <w:rFonts w:ascii="Garamond" w:hAnsi="Garamond"/>
          <w:sz w:val="26"/>
          <w:szCs w:val="26"/>
        </w:rPr>
      </w:pPr>
      <w:r w:rsidRPr="00B66DB5">
        <w:rPr>
          <w:rFonts w:ascii="Garamond" w:hAnsi="Garamond"/>
          <w:b/>
          <w:sz w:val="26"/>
          <w:szCs w:val="26"/>
        </w:rPr>
        <w:t>Art. 23. Petición y requisitos para beneficiarse de las rebajas.</w:t>
      </w:r>
      <w:r w:rsidR="00992602" w:rsidRPr="00B66DB5">
        <w:rPr>
          <w:rFonts w:ascii="Garamond" w:hAnsi="Garamond"/>
          <w:b/>
          <w:sz w:val="26"/>
          <w:szCs w:val="26"/>
        </w:rPr>
        <w:t>-</w:t>
      </w:r>
      <w:r w:rsidRPr="00B66DB5">
        <w:rPr>
          <w:rFonts w:ascii="Garamond" w:hAnsi="Garamond"/>
          <w:sz w:val="26"/>
          <w:szCs w:val="26"/>
        </w:rPr>
        <w:t xml:space="preserve"> Los propietarios que sean beneficiarios de las rebajas señaladas en el artículo anterior presentarán ante la Dirección Financiera Municipal o la dependencia que tenga esa competencia en las empresas municipales conforme su orgánico funcional, en su caso, una petición debidamente justificada a la que adjuntará:</w:t>
      </w:r>
    </w:p>
    <w:p w:rsidR="001F762F" w:rsidRPr="00B66DB5" w:rsidRDefault="001F762F" w:rsidP="000F0B49">
      <w:pPr>
        <w:pStyle w:val="Sinespaciado"/>
        <w:jc w:val="both"/>
        <w:rPr>
          <w:rFonts w:ascii="Garamond" w:hAnsi="Garamond"/>
          <w:sz w:val="26"/>
          <w:szCs w:val="26"/>
        </w:rPr>
      </w:pPr>
    </w:p>
    <w:p w:rsidR="001F762F" w:rsidRPr="00B66DB5" w:rsidRDefault="00992602" w:rsidP="000F0B49">
      <w:pPr>
        <w:pStyle w:val="Sinespaciado"/>
        <w:jc w:val="both"/>
        <w:rPr>
          <w:rFonts w:ascii="Garamond" w:hAnsi="Garamond"/>
          <w:sz w:val="26"/>
          <w:szCs w:val="26"/>
        </w:rPr>
      </w:pPr>
      <w:r w:rsidRPr="00B66DB5">
        <w:rPr>
          <w:rFonts w:ascii="Garamond" w:hAnsi="Garamond"/>
          <w:sz w:val="26"/>
          <w:szCs w:val="26"/>
        </w:rPr>
        <w:t>a)</w:t>
      </w:r>
      <w:r w:rsidRPr="00B66DB5">
        <w:rPr>
          <w:rFonts w:ascii="Garamond" w:hAnsi="Garamond"/>
          <w:sz w:val="26"/>
          <w:szCs w:val="26"/>
        </w:rPr>
        <w:tab/>
      </w:r>
      <w:r w:rsidR="001F762F" w:rsidRPr="00B66DB5">
        <w:rPr>
          <w:rFonts w:ascii="Garamond" w:hAnsi="Garamond"/>
          <w:sz w:val="26"/>
          <w:szCs w:val="26"/>
        </w:rPr>
        <w:t>Los adultos mayores, copia de la cédula de ciudadanía;</w:t>
      </w:r>
    </w:p>
    <w:p w:rsidR="001F762F" w:rsidRPr="00B66DB5" w:rsidRDefault="00992602" w:rsidP="00992602">
      <w:pPr>
        <w:pStyle w:val="Sinespaciado"/>
        <w:ind w:left="705" w:hanging="705"/>
        <w:jc w:val="both"/>
        <w:rPr>
          <w:rFonts w:ascii="Garamond" w:hAnsi="Garamond"/>
          <w:sz w:val="26"/>
          <w:szCs w:val="26"/>
        </w:rPr>
      </w:pPr>
      <w:r w:rsidRPr="00B66DB5">
        <w:rPr>
          <w:rFonts w:ascii="Garamond" w:hAnsi="Garamond"/>
          <w:sz w:val="26"/>
          <w:szCs w:val="26"/>
        </w:rPr>
        <w:lastRenderedPageBreak/>
        <w:t>b)</w:t>
      </w:r>
      <w:r w:rsidRPr="00B66DB5">
        <w:rPr>
          <w:rFonts w:ascii="Garamond" w:hAnsi="Garamond"/>
          <w:sz w:val="26"/>
          <w:szCs w:val="26"/>
        </w:rPr>
        <w:tab/>
      </w:r>
      <w:r w:rsidR="001F762F" w:rsidRPr="00B66DB5">
        <w:rPr>
          <w:rFonts w:ascii="Garamond" w:hAnsi="Garamond"/>
          <w:sz w:val="26"/>
          <w:szCs w:val="26"/>
        </w:rPr>
        <w:t>Las personas con discapacidad presentarán co</w:t>
      </w:r>
      <w:r w:rsidR="00180707">
        <w:rPr>
          <w:rFonts w:ascii="Garamond" w:hAnsi="Garamond"/>
          <w:sz w:val="26"/>
          <w:szCs w:val="26"/>
        </w:rPr>
        <w:t>pia del carné otorgado por la  e</w:t>
      </w:r>
      <w:r w:rsidR="001F762F" w:rsidRPr="00B66DB5">
        <w:rPr>
          <w:rFonts w:ascii="Garamond" w:hAnsi="Garamond"/>
          <w:sz w:val="26"/>
          <w:szCs w:val="26"/>
        </w:rPr>
        <w:t>ntidad competente.</w:t>
      </w:r>
    </w:p>
    <w:p w:rsidR="001F762F" w:rsidRPr="00B66DB5" w:rsidRDefault="001F762F" w:rsidP="000F0B49">
      <w:pPr>
        <w:pStyle w:val="Sinespaciado"/>
        <w:jc w:val="both"/>
        <w:rPr>
          <w:rFonts w:ascii="Garamond" w:hAnsi="Garamond"/>
          <w:sz w:val="26"/>
          <w:szCs w:val="26"/>
        </w:rPr>
      </w:pPr>
      <w:r w:rsidRPr="00B66DB5">
        <w:rPr>
          <w:rFonts w:ascii="Garamond" w:hAnsi="Garamond"/>
          <w:sz w:val="26"/>
          <w:szCs w:val="26"/>
        </w:rPr>
        <w:t xml:space="preserve">c) </w:t>
      </w:r>
      <w:r w:rsidR="00992602" w:rsidRPr="00B66DB5">
        <w:rPr>
          <w:rFonts w:ascii="Garamond" w:hAnsi="Garamond"/>
          <w:sz w:val="26"/>
          <w:szCs w:val="26"/>
        </w:rPr>
        <w:tab/>
      </w:r>
      <w:r w:rsidRPr="00B66DB5">
        <w:rPr>
          <w:rFonts w:ascii="Garamond" w:hAnsi="Garamond"/>
          <w:sz w:val="26"/>
          <w:szCs w:val="26"/>
        </w:rPr>
        <w:t>Las niñas, niños y adolescentes presentarán escrituras del bien a su nombre.</w:t>
      </w:r>
    </w:p>
    <w:p w:rsidR="001F762F" w:rsidRPr="00B66DB5" w:rsidRDefault="001F762F" w:rsidP="00992602">
      <w:pPr>
        <w:pStyle w:val="Sinespaciado"/>
        <w:ind w:left="705" w:hanging="705"/>
        <w:jc w:val="both"/>
        <w:rPr>
          <w:rFonts w:ascii="Garamond" w:hAnsi="Garamond"/>
          <w:sz w:val="26"/>
          <w:szCs w:val="26"/>
        </w:rPr>
      </w:pPr>
      <w:r w:rsidRPr="00B66DB5">
        <w:rPr>
          <w:rFonts w:ascii="Garamond" w:hAnsi="Garamond"/>
          <w:sz w:val="26"/>
          <w:szCs w:val="26"/>
        </w:rPr>
        <w:t xml:space="preserve">d) </w:t>
      </w:r>
      <w:r w:rsidR="00992602" w:rsidRPr="00B66DB5">
        <w:rPr>
          <w:rFonts w:ascii="Garamond" w:hAnsi="Garamond"/>
          <w:sz w:val="26"/>
          <w:szCs w:val="26"/>
        </w:rPr>
        <w:tab/>
      </w:r>
      <w:r w:rsidRPr="00B66DB5">
        <w:rPr>
          <w:rFonts w:ascii="Garamond" w:hAnsi="Garamond"/>
          <w:sz w:val="26"/>
          <w:szCs w:val="26"/>
        </w:rPr>
        <w:t>Las personas con enfermedades catastróficas o de alta complejidad presentarán certificado emitido por las Instituciones Públicas o Privadas facultadas por la Ley para corroborar la existencia y características de la enfermedad.</w:t>
      </w:r>
    </w:p>
    <w:p w:rsidR="001F762F" w:rsidRPr="00B66DB5" w:rsidRDefault="001F762F" w:rsidP="00992602">
      <w:pPr>
        <w:pStyle w:val="Sinespaciado"/>
        <w:ind w:left="705" w:hanging="705"/>
        <w:jc w:val="both"/>
        <w:rPr>
          <w:rFonts w:ascii="Garamond" w:hAnsi="Garamond"/>
          <w:sz w:val="26"/>
          <w:szCs w:val="26"/>
        </w:rPr>
      </w:pPr>
      <w:r w:rsidRPr="00B66DB5">
        <w:rPr>
          <w:rFonts w:ascii="Garamond" w:hAnsi="Garamond"/>
          <w:sz w:val="26"/>
          <w:szCs w:val="26"/>
        </w:rPr>
        <w:t xml:space="preserve">d) </w:t>
      </w:r>
      <w:r w:rsidR="00992602" w:rsidRPr="00B66DB5">
        <w:rPr>
          <w:rFonts w:ascii="Garamond" w:hAnsi="Garamond"/>
          <w:sz w:val="26"/>
          <w:szCs w:val="26"/>
        </w:rPr>
        <w:tab/>
      </w:r>
      <w:r w:rsidRPr="00B66DB5">
        <w:rPr>
          <w:rFonts w:ascii="Garamond" w:hAnsi="Garamond"/>
          <w:sz w:val="26"/>
          <w:szCs w:val="26"/>
        </w:rPr>
        <w:t>Los jubilados que no tengan otros ingresos demostrarán su condición con documentos del IESS que evidencien el pago de su jubilación y el certificado del Servicio de Rentas Internas de que no consta inscrito como contribuyente.</w:t>
      </w:r>
    </w:p>
    <w:p w:rsidR="001F762F" w:rsidRPr="00B66DB5" w:rsidRDefault="001F762F" w:rsidP="00992602">
      <w:pPr>
        <w:pStyle w:val="Sinespaciado"/>
        <w:ind w:left="705" w:hanging="705"/>
        <w:jc w:val="both"/>
        <w:rPr>
          <w:rFonts w:ascii="Garamond" w:hAnsi="Garamond"/>
          <w:sz w:val="26"/>
          <w:szCs w:val="26"/>
        </w:rPr>
      </w:pPr>
      <w:r w:rsidRPr="00B66DB5">
        <w:rPr>
          <w:rFonts w:ascii="Garamond" w:hAnsi="Garamond"/>
          <w:sz w:val="26"/>
          <w:szCs w:val="26"/>
        </w:rPr>
        <w:t xml:space="preserve">e)  </w:t>
      </w:r>
      <w:r w:rsidR="00992602" w:rsidRPr="00B66DB5">
        <w:rPr>
          <w:rFonts w:ascii="Garamond" w:hAnsi="Garamond"/>
          <w:sz w:val="26"/>
          <w:szCs w:val="26"/>
        </w:rPr>
        <w:tab/>
      </w:r>
      <w:r w:rsidRPr="00B66DB5">
        <w:rPr>
          <w:rFonts w:ascii="Garamond" w:hAnsi="Garamond"/>
          <w:sz w:val="26"/>
          <w:szCs w:val="26"/>
        </w:rPr>
        <w:t xml:space="preserve">A las Jefas de Hogar que demuestren esta situación mediante la </w:t>
      </w:r>
      <w:r w:rsidR="00180707">
        <w:rPr>
          <w:rFonts w:ascii="Garamond" w:hAnsi="Garamond"/>
          <w:sz w:val="26"/>
          <w:szCs w:val="26"/>
        </w:rPr>
        <w:t>certificación conferida por el o</w:t>
      </w:r>
      <w:r w:rsidRPr="00B66DB5">
        <w:rPr>
          <w:rFonts w:ascii="Garamond" w:hAnsi="Garamond"/>
          <w:sz w:val="26"/>
          <w:szCs w:val="26"/>
        </w:rPr>
        <w:t>rganismo competente en estos casos.</w:t>
      </w:r>
    </w:p>
    <w:p w:rsidR="001F762F" w:rsidRPr="00B66DB5" w:rsidRDefault="001F762F" w:rsidP="00992602">
      <w:pPr>
        <w:pStyle w:val="Sinespaciado"/>
        <w:ind w:left="705" w:hanging="705"/>
        <w:jc w:val="both"/>
        <w:rPr>
          <w:rFonts w:ascii="Garamond" w:hAnsi="Garamond"/>
          <w:sz w:val="26"/>
          <w:szCs w:val="26"/>
        </w:rPr>
      </w:pPr>
      <w:r w:rsidRPr="00B66DB5">
        <w:rPr>
          <w:rFonts w:ascii="Garamond" w:hAnsi="Garamond"/>
          <w:sz w:val="26"/>
          <w:szCs w:val="26"/>
        </w:rPr>
        <w:t xml:space="preserve">f) </w:t>
      </w:r>
      <w:r w:rsidR="00992602" w:rsidRPr="00B66DB5">
        <w:rPr>
          <w:rFonts w:ascii="Garamond" w:hAnsi="Garamond"/>
          <w:sz w:val="26"/>
          <w:szCs w:val="26"/>
        </w:rPr>
        <w:tab/>
      </w:r>
      <w:r w:rsidRPr="00B66DB5">
        <w:rPr>
          <w:rFonts w:ascii="Garamond" w:hAnsi="Garamond"/>
          <w:sz w:val="26"/>
          <w:szCs w:val="26"/>
        </w:rPr>
        <w:t xml:space="preserve">A las personas privadas de su libertad con la certificación otorgado por el Centro de Rehabilitación Social. </w:t>
      </w:r>
    </w:p>
    <w:p w:rsidR="001F762F" w:rsidRPr="00B66DB5" w:rsidRDefault="001F762F" w:rsidP="000F0B49">
      <w:pPr>
        <w:pStyle w:val="Sinespaciado"/>
        <w:jc w:val="both"/>
        <w:rPr>
          <w:rFonts w:ascii="Garamond" w:hAnsi="Garamond"/>
          <w:sz w:val="26"/>
          <w:szCs w:val="26"/>
        </w:rPr>
      </w:pPr>
    </w:p>
    <w:p w:rsidR="001F762F" w:rsidRPr="00B66DB5" w:rsidRDefault="001F762F" w:rsidP="000F0B49">
      <w:pPr>
        <w:pStyle w:val="Sinespaciado"/>
        <w:jc w:val="both"/>
        <w:rPr>
          <w:rFonts w:ascii="Garamond" w:hAnsi="Garamond"/>
          <w:sz w:val="26"/>
          <w:szCs w:val="26"/>
        </w:rPr>
      </w:pPr>
      <w:r w:rsidRPr="00B66DB5">
        <w:rPr>
          <w:rFonts w:ascii="Garamond" w:hAnsi="Garamond"/>
          <w:sz w:val="26"/>
          <w:szCs w:val="26"/>
        </w:rPr>
        <w:t>La Dirección de Avalúos y Catastros certificará que los solicitantes tuvieren un solo predio.</w:t>
      </w:r>
    </w:p>
    <w:p w:rsidR="001F762F" w:rsidRPr="00B66DB5" w:rsidRDefault="001F762F" w:rsidP="000F0B49">
      <w:pPr>
        <w:pStyle w:val="Sinespaciado"/>
        <w:jc w:val="both"/>
        <w:rPr>
          <w:rFonts w:ascii="Garamond" w:hAnsi="Garamond"/>
          <w:sz w:val="26"/>
          <w:szCs w:val="26"/>
        </w:rPr>
      </w:pPr>
    </w:p>
    <w:p w:rsidR="001F762F" w:rsidRPr="00B66DB5" w:rsidRDefault="001F762F" w:rsidP="000F0B49">
      <w:pPr>
        <w:pStyle w:val="Sinespaciado"/>
        <w:jc w:val="both"/>
        <w:rPr>
          <w:rFonts w:ascii="Garamond" w:hAnsi="Garamond"/>
          <w:sz w:val="26"/>
          <w:szCs w:val="26"/>
        </w:rPr>
      </w:pPr>
      <w:r w:rsidRPr="00B66DB5">
        <w:rPr>
          <w:rFonts w:ascii="Garamond" w:hAnsi="Garamond"/>
          <w:sz w:val="26"/>
          <w:szCs w:val="26"/>
        </w:rPr>
        <w:t>Aquellos contribuyentes que obtengan el beneficio referido en éste artículo proporcionando información equivocada, errada o falsa pagarán el tributo íntegro con los intereses correspondientes, sin perjuicio de las responsabilidades legales respectivas.</w:t>
      </w:r>
    </w:p>
    <w:p w:rsidR="001F762F" w:rsidRPr="00B66DB5" w:rsidRDefault="001F762F" w:rsidP="000F0B49">
      <w:pPr>
        <w:pStyle w:val="Sinespaciado"/>
        <w:jc w:val="both"/>
        <w:rPr>
          <w:rFonts w:ascii="Garamond" w:hAnsi="Garamond"/>
          <w:sz w:val="26"/>
          <w:szCs w:val="26"/>
        </w:rPr>
      </w:pPr>
    </w:p>
    <w:p w:rsidR="001F762F" w:rsidRPr="00B66DB5" w:rsidRDefault="001F762F" w:rsidP="000F0B49">
      <w:pPr>
        <w:pStyle w:val="Sinespaciado"/>
        <w:jc w:val="both"/>
        <w:rPr>
          <w:rFonts w:ascii="Garamond" w:hAnsi="Garamond"/>
          <w:sz w:val="26"/>
          <w:szCs w:val="26"/>
        </w:rPr>
      </w:pPr>
      <w:r w:rsidRPr="00B66DB5">
        <w:rPr>
          <w:rFonts w:ascii="Garamond" w:hAnsi="Garamond"/>
          <w:sz w:val="26"/>
          <w:szCs w:val="26"/>
        </w:rPr>
        <w:t>Las rebajas son excluyentes entre sí y tienen vigencia de un año; pasado este plazo los contribuyentes o responsables deberán volver a solicitarlas en caso de que se mantengan las condiciones para beneficiarse de ellas.</w:t>
      </w:r>
    </w:p>
    <w:p w:rsidR="001F762F" w:rsidRPr="00B66DB5" w:rsidRDefault="001F762F" w:rsidP="000F0B49">
      <w:pPr>
        <w:pStyle w:val="Sinespaciado"/>
        <w:jc w:val="both"/>
        <w:rPr>
          <w:rFonts w:ascii="Garamond" w:hAnsi="Garamond"/>
          <w:sz w:val="26"/>
          <w:szCs w:val="26"/>
        </w:rPr>
      </w:pPr>
    </w:p>
    <w:p w:rsidR="001F762F" w:rsidRPr="00B66DB5" w:rsidRDefault="001F762F" w:rsidP="000F0B49">
      <w:pPr>
        <w:pStyle w:val="Sinespaciado"/>
        <w:jc w:val="both"/>
        <w:rPr>
          <w:rFonts w:ascii="Garamond" w:hAnsi="Garamond"/>
          <w:sz w:val="26"/>
          <w:szCs w:val="26"/>
        </w:rPr>
      </w:pPr>
    </w:p>
    <w:p w:rsidR="001F762F" w:rsidRPr="00B66DB5" w:rsidRDefault="001F762F" w:rsidP="000F0B49">
      <w:pPr>
        <w:pStyle w:val="Sinespaciado"/>
        <w:jc w:val="both"/>
        <w:rPr>
          <w:rFonts w:ascii="Garamond" w:hAnsi="Garamond"/>
          <w:sz w:val="26"/>
          <w:szCs w:val="26"/>
        </w:rPr>
      </w:pPr>
      <w:r w:rsidRPr="00391CC7">
        <w:rPr>
          <w:rFonts w:ascii="Garamond" w:hAnsi="Garamond"/>
          <w:b/>
          <w:sz w:val="26"/>
          <w:szCs w:val="26"/>
        </w:rPr>
        <w:t>Art. 24.-</w:t>
      </w:r>
      <w:r w:rsidRPr="00391CC7">
        <w:rPr>
          <w:rFonts w:ascii="Garamond" w:hAnsi="Garamond"/>
          <w:sz w:val="26"/>
          <w:szCs w:val="26"/>
        </w:rPr>
        <w:t xml:space="preserve">  </w:t>
      </w:r>
      <w:r w:rsidR="00460E97" w:rsidRPr="00391CC7">
        <w:rPr>
          <w:rFonts w:ascii="Garamond" w:hAnsi="Garamond"/>
          <w:sz w:val="26"/>
          <w:szCs w:val="26"/>
        </w:rPr>
        <w:t>El Comité Consultivo  establecerá las políticas necesarias para la correcta aplicación del Art. 571 del COOTAD</w:t>
      </w:r>
    </w:p>
    <w:p w:rsidR="001F762F" w:rsidRPr="00B66DB5" w:rsidRDefault="001F762F" w:rsidP="000F0B49">
      <w:pPr>
        <w:pStyle w:val="Sinespaciado"/>
        <w:jc w:val="both"/>
        <w:rPr>
          <w:rFonts w:ascii="Garamond" w:hAnsi="Garamond"/>
          <w:sz w:val="26"/>
          <w:szCs w:val="26"/>
        </w:rPr>
      </w:pPr>
    </w:p>
    <w:p w:rsidR="001F762F" w:rsidRPr="00B66DB5" w:rsidRDefault="001F762F" w:rsidP="00992602">
      <w:pPr>
        <w:pStyle w:val="Sinespaciado"/>
        <w:jc w:val="center"/>
        <w:rPr>
          <w:rFonts w:ascii="Garamond" w:hAnsi="Garamond"/>
          <w:b/>
          <w:sz w:val="26"/>
          <w:szCs w:val="26"/>
        </w:rPr>
      </w:pPr>
      <w:r w:rsidRPr="00B66DB5">
        <w:rPr>
          <w:rFonts w:ascii="Garamond" w:hAnsi="Garamond"/>
          <w:b/>
          <w:sz w:val="26"/>
          <w:szCs w:val="26"/>
        </w:rPr>
        <w:t>DISPOSICIONES TRANSITORIAS</w:t>
      </w:r>
    </w:p>
    <w:p w:rsidR="001F762F" w:rsidRPr="00B66DB5" w:rsidRDefault="001F762F" w:rsidP="000F0B49">
      <w:pPr>
        <w:pStyle w:val="Sinespaciado"/>
        <w:jc w:val="both"/>
        <w:rPr>
          <w:rFonts w:ascii="Garamond" w:hAnsi="Garamond"/>
          <w:sz w:val="26"/>
          <w:szCs w:val="26"/>
        </w:rPr>
      </w:pPr>
    </w:p>
    <w:p w:rsidR="001F762F" w:rsidRPr="00B66DB5" w:rsidRDefault="001F762F" w:rsidP="000F0B49">
      <w:pPr>
        <w:pStyle w:val="Sinespaciado"/>
        <w:jc w:val="both"/>
        <w:rPr>
          <w:rFonts w:ascii="Garamond" w:hAnsi="Garamond"/>
          <w:sz w:val="26"/>
          <w:szCs w:val="26"/>
        </w:rPr>
      </w:pPr>
      <w:r w:rsidRPr="00B66DB5">
        <w:rPr>
          <w:rFonts w:ascii="Garamond" w:hAnsi="Garamond"/>
          <w:b/>
          <w:sz w:val="26"/>
          <w:szCs w:val="26"/>
        </w:rPr>
        <w:t>PRIMERA:</w:t>
      </w:r>
      <w:r w:rsidRPr="00B66DB5">
        <w:rPr>
          <w:rFonts w:ascii="Garamond" w:hAnsi="Garamond"/>
          <w:sz w:val="26"/>
          <w:szCs w:val="26"/>
        </w:rPr>
        <w:t xml:space="preserve"> La presente ordenanza será aplicable a todas las obras terminadas cuyas liquidaciones del tributo se encuentren pendientes de emisión.</w:t>
      </w:r>
    </w:p>
    <w:p w:rsidR="00992602" w:rsidRPr="00B66DB5" w:rsidRDefault="00992602" w:rsidP="00992602">
      <w:pPr>
        <w:pStyle w:val="Sinespaciado"/>
        <w:jc w:val="center"/>
        <w:rPr>
          <w:rFonts w:ascii="Garamond" w:hAnsi="Garamond"/>
          <w:b/>
          <w:sz w:val="26"/>
          <w:szCs w:val="26"/>
        </w:rPr>
      </w:pPr>
    </w:p>
    <w:p w:rsidR="00992602" w:rsidRPr="00B66DB5" w:rsidRDefault="00992602" w:rsidP="00992602">
      <w:pPr>
        <w:pStyle w:val="Sinespaciado"/>
        <w:jc w:val="center"/>
        <w:rPr>
          <w:rFonts w:ascii="Garamond" w:hAnsi="Garamond"/>
          <w:b/>
          <w:sz w:val="26"/>
          <w:szCs w:val="26"/>
        </w:rPr>
      </w:pPr>
      <w:r w:rsidRPr="00B66DB5">
        <w:rPr>
          <w:rFonts w:ascii="Garamond" w:hAnsi="Garamond"/>
          <w:b/>
          <w:sz w:val="26"/>
          <w:szCs w:val="26"/>
        </w:rPr>
        <w:t>DISPOSICION DEROGATORIA</w:t>
      </w:r>
    </w:p>
    <w:p w:rsidR="00992602" w:rsidRPr="00B66DB5" w:rsidRDefault="00992602" w:rsidP="000F0B49">
      <w:pPr>
        <w:pStyle w:val="Sinespaciado"/>
        <w:jc w:val="both"/>
        <w:rPr>
          <w:rFonts w:ascii="Garamond" w:hAnsi="Garamond"/>
          <w:sz w:val="26"/>
          <w:szCs w:val="26"/>
        </w:rPr>
      </w:pPr>
    </w:p>
    <w:p w:rsidR="00A27977" w:rsidRDefault="00A27977" w:rsidP="000F0B49">
      <w:pPr>
        <w:pStyle w:val="Sinespaciado"/>
        <w:jc w:val="both"/>
        <w:rPr>
          <w:rFonts w:ascii="Garamond" w:hAnsi="Garamond"/>
          <w:sz w:val="26"/>
          <w:szCs w:val="26"/>
        </w:rPr>
      </w:pPr>
      <w:r w:rsidRPr="00B66DB5">
        <w:rPr>
          <w:rFonts w:ascii="Garamond" w:hAnsi="Garamond"/>
          <w:sz w:val="26"/>
          <w:szCs w:val="26"/>
        </w:rPr>
        <w:t>Quedan derogadas todas las ordenanzas expedidas con anterioridad a la presente, sobre esta materia, de manera especial s</w:t>
      </w:r>
      <w:r w:rsidR="00180707">
        <w:rPr>
          <w:rFonts w:ascii="Garamond" w:hAnsi="Garamond"/>
          <w:sz w:val="26"/>
          <w:szCs w:val="26"/>
        </w:rPr>
        <w:t>e deroga la “Ordenanza para el Cobro de las Contribuciones E</w:t>
      </w:r>
      <w:r w:rsidRPr="00B66DB5">
        <w:rPr>
          <w:rFonts w:ascii="Garamond" w:hAnsi="Garamond"/>
          <w:sz w:val="26"/>
          <w:szCs w:val="26"/>
        </w:rPr>
        <w:t>spec</w:t>
      </w:r>
      <w:r w:rsidR="00180707">
        <w:rPr>
          <w:rFonts w:ascii="Garamond" w:hAnsi="Garamond"/>
          <w:sz w:val="26"/>
          <w:szCs w:val="26"/>
        </w:rPr>
        <w:t>iales de Mejoras a Beneficiarios de Obras Públicas E</w:t>
      </w:r>
      <w:r w:rsidRPr="00B66DB5">
        <w:rPr>
          <w:rFonts w:ascii="Garamond" w:hAnsi="Garamond"/>
          <w:sz w:val="26"/>
          <w:szCs w:val="26"/>
        </w:rPr>
        <w:t>jecutadas en el cantón Cuenca” publicada en el Registro Oficial R.O. 242-S  del sábado 29 de diciembre del 2007.</w:t>
      </w:r>
    </w:p>
    <w:p w:rsidR="00B66DB5" w:rsidRPr="00B66DB5" w:rsidRDefault="00B66DB5" w:rsidP="000F0B49">
      <w:pPr>
        <w:pStyle w:val="Sinespaciado"/>
        <w:jc w:val="both"/>
        <w:rPr>
          <w:rFonts w:ascii="Garamond" w:hAnsi="Garamond"/>
          <w:sz w:val="26"/>
          <w:szCs w:val="26"/>
        </w:rPr>
      </w:pPr>
    </w:p>
    <w:p w:rsidR="00B66DB5" w:rsidRPr="00B66DB5" w:rsidRDefault="00B66DB5" w:rsidP="00B66DB5">
      <w:pPr>
        <w:pStyle w:val="Sinespaciado"/>
        <w:jc w:val="both"/>
        <w:rPr>
          <w:rFonts w:ascii="Garamond" w:hAnsi="Garamond"/>
          <w:spacing w:val="-3"/>
          <w:sz w:val="26"/>
          <w:szCs w:val="26"/>
        </w:rPr>
      </w:pPr>
      <w:r w:rsidRPr="00B66DB5">
        <w:rPr>
          <w:rFonts w:ascii="Garamond" w:hAnsi="Garamond"/>
          <w:spacing w:val="-3"/>
          <w:sz w:val="26"/>
          <w:szCs w:val="26"/>
        </w:rPr>
        <w:t xml:space="preserve">Dado y firmado en la Sala de Sesiones del Concejo Cantonal a los </w:t>
      </w:r>
      <w:r w:rsidR="00BD01CC">
        <w:rPr>
          <w:rFonts w:ascii="Garamond" w:hAnsi="Garamond"/>
          <w:spacing w:val="-3"/>
          <w:sz w:val="26"/>
          <w:szCs w:val="26"/>
        </w:rPr>
        <w:t xml:space="preserve">veinte </w:t>
      </w:r>
      <w:r w:rsidRPr="00B66DB5">
        <w:rPr>
          <w:rFonts w:ascii="Garamond" w:hAnsi="Garamond"/>
          <w:spacing w:val="-3"/>
          <w:sz w:val="26"/>
          <w:szCs w:val="26"/>
        </w:rPr>
        <w:t xml:space="preserve"> días del mes de </w:t>
      </w:r>
      <w:r w:rsidR="00BD01CC">
        <w:rPr>
          <w:rFonts w:ascii="Garamond" w:hAnsi="Garamond"/>
          <w:spacing w:val="-3"/>
          <w:sz w:val="26"/>
          <w:szCs w:val="26"/>
        </w:rPr>
        <w:t>noviembre</w:t>
      </w:r>
      <w:r>
        <w:rPr>
          <w:rFonts w:ascii="Garamond" w:hAnsi="Garamond"/>
          <w:spacing w:val="-3"/>
          <w:sz w:val="26"/>
          <w:szCs w:val="26"/>
        </w:rPr>
        <w:t xml:space="preserve"> </w:t>
      </w:r>
      <w:r w:rsidRPr="00B66DB5">
        <w:rPr>
          <w:rFonts w:ascii="Garamond" w:hAnsi="Garamond"/>
          <w:spacing w:val="-3"/>
          <w:sz w:val="26"/>
          <w:szCs w:val="26"/>
        </w:rPr>
        <w:t xml:space="preserve"> de dos mil catorce.</w:t>
      </w:r>
    </w:p>
    <w:p w:rsidR="00B66DB5" w:rsidRPr="00B66DB5" w:rsidRDefault="00B66DB5" w:rsidP="00B66DB5">
      <w:pPr>
        <w:pStyle w:val="Sinespaciado"/>
        <w:jc w:val="both"/>
        <w:rPr>
          <w:rFonts w:ascii="Garamond" w:hAnsi="Garamond"/>
          <w:spacing w:val="-3"/>
          <w:sz w:val="26"/>
          <w:szCs w:val="26"/>
        </w:rPr>
      </w:pPr>
    </w:p>
    <w:p w:rsidR="00B66DB5" w:rsidRPr="00B66DB5" w:rsidRDefault="00B66DB5" w:rsidP="00B66DB5">
      <w:pPr>
        <w:pStyle w:val="Sinespaciado"/>
        <w:jc w:val="both"/>
        <w:rPr>
          <w:rFonts w:ascii="Garamond" w:hAnsi="Garamond"/>
          <w:spacing w:val="-3"/>
          <w:sz w:val="26"/>
          <w:szCs w:val="26"/>
        </w:rPr>
      </w:pPr>
    </w:p>
    <w:p w:rsidR="00B66DB5" w:rsidRPr="00B66DB5" w:rsidRDefault="00B66DB5" w:rsidP="00B66DB5">
      <w:pPr>
        <w:pStyle w:val="Sinespaciado"/>
        <w:jc w:val="both"/>
        <w:rPr>
          <w:rFonts w:ascii="Garamond" w:hAnsi="Garamond"/>
          <w:spacing w:val="-3"/>
          <w:sz w:val="26"/>
          <w:szCs w:val="26"/>
        </w:rPr>
      </w:pPr>
    </w:p>
    <w:p w:rsidR="00B66DB5" w:rsidRPr="00B66DB5" w:rsidRDefault="00B66DB5" w:rsidP="00B66DB5">
      <w:pPr>
        <w:pStyle w:val="Sinespaciado"/>
        <w:jc w:val="both"/>
        <w:rPr>
          <w:rFonts w:ascii="Garamond" w:hAnsi="Garamond"/>
          <w:spacing w:val="-3"/>
          <w:sz w:val="26"/>
          <w:szCs w:val="26"/>
        </w:rPr>
      </w:pPr>
    </w:p>
    <w:p w:rsidR="00B66DB5" w:rsidRPr="00B66DB5" w:rsidRDefault="00391CC7" w:rsidP="00B66DB5">
      <w:pPr>
        <w:pStyle w:val="Sinespaciado"/>
        <w:jc w:val="both"/>
        <w:rPr>
          <w:rFonts w:ascii="Garamond" w:hAnsi="Garamond"/>
          <w:spacing w:val="-3"/>
        </w:rPr>
      </w:pPr>
      <w:r>
        <w:rPr>
          <w:rFonts w:ascii="Garamond" w:hAnsi="Garamond"/>
          <w:spacing w:val="-3"/>
        </w:rPr>
        <w:t xml:space="preserve">   </w:t>
      </w:r>
      <w:r w:rsidR="00B66DB5" w:rsidRPr="00B66DB5">
        <w:rPr>
          <w:rFonts w:ascii="Garamond" w:hAnsi="Garamond"/>
          <w:spacing w:val="-3"/>
        </w:rPr>
        <w:t>Ing. Marce</w:t>
      </w:r>
      <w:r w:rsidR="00B66DB5">
        <w:rPr>
          <w:rFonts w:ascii="Garamond" w:hAnsi="Garamond"/>
          <w:spacing w:val="-3"/>
        </w:rPr>
        <w:t>lo Cabrera Palacios</w:t>
      </w:r>
      <w:r w:rsidR="00B66DB5">
        <w:rPr>
          <w:rFonts w:ascii="Garamond" w:hAnsi="Garamond"/>
          <w:spacing w:val="-3"/>
        </w:rPr>
        <w:tab/>
      </w:r>
      <w:r w:rsidR="00B66DB5">
        <w:rPr>
          <w:rFonts w:ascii="Garamond" w:hAnsi="Garamond"/>
          <w:spacing w:val="-3"/>
        </w:rPr>
        <w:tab/>
        <w:t xml:space="preserve">       </w:t>
      </w:r>
      <w:r w:rsidR="00B66DB5" w:rsidRPr="00B66DB5">
        <w:rPr>
          <w:rFonts w:ascii="Garamond" w:hAnsi="Garamond"/>
          <w:spacing w:val="-3"/>
        </w:rPr>
        <w:t xml:space="preserve"> Dr. Diego Monsalve Tamariz</w:t>
      </w:r>
    </w:p>
    <w:p w:rsidR="00B66DB5" w:rsidRDefault="00B66DB5" w:rsidP="00B66DB5">
      <w:pPr>
        <w:pStyle w:val="Sinespaciado"/>
        <w:jc w:val="both"/>
        <w:rPr>
          <w:rFonts w:ascii="Garamond" w:hAnsi="Garamond"/>
          <w:b/>
          <w:spacing w:val="-3"/>
        </w:rPr>
      </w:pPr>
      <w:r>
        <w:rPr>
          <w:rFonts w:ascii="Garamond" w:hAnsi="Garamond"/>
          <w:b/>
          <w:spacing w:val="-3"/>
        </w:rPr>
        <w:t xml:space="preserve">  ALCALDE DE CUENCA</w:t>
      </w:r>
      <w:r>
        <w:rPr>
          <w:rFonts w:ascii="Garamond" w:hAnsi="Garamond"/>
          <w:b/>
          <w:spacing w:val="-3"/>
        </w:rPr>
        <w:tab/>
      </w:r>
      <w:r>
        <w:rPr>
          <w:rFonts w:ascii="Garamond" w:hAnsi="Garamond"/>
          <w:b/>
          <w:spacing w:val="-3"/>
        </w:rPr>
        <w:tab/>
      </w:r>
      <w:r w:rsidRPr="00B66DB5">
        <w:rPr>
          <w:rFonts w:ascii="Garamond" w:hAnsi="Garamond"/>
          <w:b/>
          <w:spacing w:val="-3"/>
        </w:rPr>
        <w:t xml:space="preserve"> SECRETARIO DEL CONCEJO </w:t>
      </w:r>
      <w:r>
        <w:rPr>
          <w:rFonts w:ascii="Garamond" w:hAnsi="Garamond"/>
          <w:b/>
          <w:spacing w:val="-3"/>
        </w:rPr>
        <w:t>C</w:t>
      </w:r>
      <w:r w:rsidRPr="00B66DB5">
        <w:rPr>
          <w:rFonts w:ascii="Garamond" w:hAnsi="Garamond"/>
          <w:b/>
          <w:spacing w:val="-3"/>
        </w:rPr>
        <w:t>ANTONTAL</w:t>
      </w:r>
    </w:p>
    <w:p w:rsidR="004F143C" w:rsidRPr="00B66DB5" w:rsidRDefault="004F143C" w:rsidP="00B66DB5">
      <w:pPr>
        <w:pStyle w:val="Sinespaciado"/>
        <w:jc w:val="both"/>
        <w:rPr>
          <w:rFonts w:ascii="Garamond" w:hAnsi="Garamond"/>
          <w:b/>
          <w:spacing w:val="-3"/>
        </w:rPr>
      </w:pPr>
    </w:p>
    <w:p w:rsidR="00B66DB5" w:rsidRPr="00B66DB5" w:rsidRDefault="00B66DB5" w:rsidP="00B66DB5">
      <w:pPr>
        <w:pStyle w:val="Sinespaciado"/>
        <w:jc w:val="both"/>
        <w:rPr>
          <w:rFonts w:ascii="Garamond" w:hAnsi="Garamond"/>
          <w:b/>
          <w:spacing w:val="-3"/>
          <w:sz w:val="26"/>
          <w:szCs w:val="26"/>
        </w:rPr>
      </w:pPr>
    </w:p>
    <w:p w:rsidR="00B66DB5" w:rsidRPr="00B66DB5" w:rsidRDefault="00B66DB5" w:rsidP="00B66DB5">
      <w:pPr>
        <w:pStyle w:val="Sinespaciado"/>
        <w:jc w:val="both"/>
        <w:rPr>
          <w:rFonts w:ascii="Garamond" w:hAnsi="Garamond"/>
          <w:spacing w:val="-3"/>
          <w:sz w:val="26"/>
          <w:szCs w:val="26"/>
        </w:rPr>
      </w:pPr>
      <w:r w:rsidRPr="00B66DB5">
        <w:rPr>
          <w:rFonts w:ascii="Garamond" w:hAnsi="Garamond"/>
          <w:b/>
          <w:spacing w:val="-3"/>
          <w:sz w:val="26"/>
          <w:szCs w:val="26"/>
        </w:rPr>
        <w:t xml:space="preserve">CERTIFICADO DE DISCUSIÓN: </w:t>
      </w:r>
      <w:r w:rsidRPr="00B66DB5">
        <w:rPr>
          <w:rFonts w:ascii="Garamond" w:hAnsi="Garamond"/>
          <w:spacing w:val="-3"/>
          <w:sz w:val="26"/>
          <w:szCs w:val="26"/>
        </w:rPr>
        <w:t xml:space="preserve">Certifico que la presente ordenanza fue </w:t>
      </w:r>
      <w:r w:rsidR="00391CC7">
        <w:rPr>
          <w:rFonts w:ascii="Garamond" w:hAnsi="Garamond"/>
          <w:spacing w:val="-3"/>
          <w:sz w:val="26"/>
          <w:szCs w:val="26"/>
        </w:rPr>
        <w:t xml:space="preserve">conocida, </w:t>
      </w:r>
      <w:r w:rsidRPr="00B66DB5">
        <w:rPr>
          <w:rFonts w:ascii="Garamond" w:hAnsi="Garamond"/>
          <w:spacing w:val="-3"/>
          <w:sz w:val="26"/>
          <w:szCs w:val="26"/>
        </w:rPr>
        <w:t>discutida y aprobada por el Concejo Cantonal de Cuenca, en primero y segundo debates en las sesio</w:t>
      </w:r>
      <w:r w:rsidR="00BD01CC">
        <w:rPr>
          <w:rFonts w:ascii="Garamond" w:hAnsi="Garamond"/>
          <w:spacing w:val="-3"/>
          <w:sz w:val="26"/>
          <w:szCs w:val="26"/>
        </w:rPr>
        <w:t>nes extraordinarias de fechas 29</w:t>
      </w:r>
      <w:r w:rsidRPr="00B66DB5">
        <w:rPr>
          <w:rFonts w:ascii="Garamond" w:hAnsi="Garamond"/>
          <w:spacing w:val="-3"/>
          <w:sz w:val="26"/>
          <w:szCs w:val="26"/>
        </w:rPr>
        <w:t xml:space="preserve"> de </w:t>
      </w:r>
      <w:r w:rsidR="00BD01CC">
        <w:rPr>
          <w:rFonts w:ascii="Garamond" w:hAnsi="Garamond"/>
          <w:spacing w:val="-3"/>
          <w:sz w:val="26"/>
          <w:szCs w:val="26"/>
        </w:rPr>
        <w:t>octubre</w:t>
      </w:r>
      <w:r w:rsidRPr="00B66DB5">
        <w:rPr>
          <w:rFonts w:ascii="Garamond" w:hAnsi="Garamond"/>
          <w:spacing w:val="-3"/>
          <w:sz w:val="26"/>
          <w:szCs w:val="26"/>
        </w:rPr>
        <w:t xml:space="preserve"> y </w:t>
      </w:r>
      <w:r w:rsidR="00BD01CC">
        <w:rPr>
          <w:rFonts w:ascii="Garamond" w:hAnsi="Garamond"/>
          <w:spacing w:val="-3"/>
          <w:sz w:val="26"/>
          <w:szCs w:val="26"/>
        </w:rPr>
        <w:t>20</w:t>
      </w:r>
      <w:r w:rsidRPr="00B66DB5">
        <w:rPr>
          <w:rFonts w:ascii="Garamond" w:hAnsi="Garamond"/>
          <w:spacing w:val="-3"/>
          <w:sz w:val="26"/>
          <w:szCs w:val="26"/>
        </w:rPr>
        <w:t xml:space="preserve"> de </w:t>
      </w:r>
      <w:r w:rsidR="00BD01CC">
        <w:rPr>
          <w:rFonts w:ascii="Garamond" w:hAnsi="Garamond"/>
          <w:spacing w:val="-3"/>
          <w:sz w:val="26"/>
          <w:szCs w:val="26"/>
        </w:rPr>
        <w:t>noviembre</w:t>
      </w:r>
      <w:r w:rsidR="00391CC7">
        <w:rPr>
          <w:rFonts w:ascii="Garamond" w:hAnsi="Garamond"/>
          <w:spacing w:val="-3"/>
          <w:sz w:val="26"/>
          <w:szCs w:val="26"/>
        </w:rPr>
        <w:t xml:space="preserve"> de 2014; respectivamente. </w:t>
      </w:r>
      <w:r w:rsidRPr="00B66DB5">
        <w:rPr>
          <w:rFonts w:ascii="Garamond" w:hAnsi="Garamond"/>
          <w:spacing w:val="-3"/>
          <w:sz w:val="26"/>
          <w:szCs w:val="26"/>
        </w:rPr>
        <w:t xml:space="preserve"> Cuenca, </w:t>
      </w:r>
      <w:r w:rsidR="00391CC7">
        <w:rPr>
          <w:rFonts w:ascii="Garamond" w:hAnsi="Garamond"/>
          <w:spacing w:val="-3"/>
          <w:sz w:val="26"/>
          <w:szCs w:val="26"/>
        </w:rPr>
        <w:t>24</w:t>
      </w:r>
      <w:r w:rsidR="00BD01CC">
        <w:rPr>
          <w:rFonts w:ascii="Garamond" w:hAnsi="Garamond"/>
          <w:spacing w:val="-3"/>
          <w:sz w:val="26"/>
          <w:szCs w:val="26"/>
        </w:rPr>
        <w:t xml:space="preserve"> de noviembre</w:t>
      </w:r>
      <w:r w:rsidRPr="00B66DB5">
        <w:rPr>
          <w:rFonts w:ascii="Garamond" w:hAnsi="Garamond"/>
          <w:spacing w:val="-3"/>
          <w:sz w:val="26"/>
          <w:szCs w:val="26"/>
        </w:rPr>
        <w:t xml:space="preserve"> de 2014.</w:t>
      </w:r>
    </w:p>
    <w:p w:rsidR="00B66DB5" w:rsidRDefault="00B66DB5" w:rsidP="00B66DB5">
      <w:pPr>
        <w:pStyle w:val="Sinespaciado"/>
        <w:jc w:val="both"/>
        <w:rPr>
          <w:rFonts w:ascii="Garamond" w:hAnsi="Garamond"/>
          <w:spacing w:val="-3"/>
          <w:sz w:val="26"/>
          <w:szCs w:val="26"/>
        </w:rPr>
      </w:pPr>
    </w:p>
    <w:p w:rsidR="00391CC7" w:rsidRPr="00B66DB5" w:rsidRDefault="00391CC7" w:rsidP="00B66DB5">
      <w:pPr>
        <w:pStyle w:val="Sinespaciado"/>
        <w:jc w:val="both"/>
        <w:rPr>
          <w:rFonts w:ascii="Garamond" w:hAnsi="Garamond"/>
          <w:spacing w:val="-3"/>
          <w:sz w:val="26"/>
          <w:szCs w:val="26"/>
        </w:rPr>
      </w:pPr>
    </w:p>
    <w:p w:rsidR="00B66DB5" w:rsidRPr="00B66DB5" w:rsidRDefault="00B66DB5" w:rsidP="00B66DB5">
      <w:pPr>
        <w:pStyle w:val="Sinespaciado"/>
        <w:jc w:val="both"/>
        <w:rPr>
          <w:rFonts w:ascii="Garamond" w:hAnsi="Garamond"/>
          <w:spacing w:val="-3"/>
          <w:sz w:val="26"/>
          <w:szCs w:val="26"/>
        </w:rPr>
      </w:pPr>
    </w:p>
    <w:p w:rsidR="00B66DB5" w:rsidRPr="00B66DB5" w:rsidRDefault="00B66DB5" w:rsidP="00B66DB5">
      <w:pPr>
        <w:pStyle w:val="Sinespaciado"/>
        <w:jc w:val="both"/>
        <w:rPr>
          <w:rFonts w:ascii="Garamond" w:hAnsi="Garamond"/>
          <w:spacing w:val="-3"/>
          <w:sz w:val="26"/>
          <w:szCs w:val="26"/>
        </w:rPr>
      </w:pPr>
    </w:p>
    <w:p w:rsidR="00B66DB5" w:rsidRPr="00B66DB5" w:rsidRDefault="00B66DB5" w:rsidP="00B66DB5">
      <w:pPr>
        <w:pStyle w:val="Sinespaciado"/>
        <w:jc w:val="center"/>
        <w:rPr>
          <w:rFonts w:ascii="Garamond" w:hAnsi="Garamond"/>
          <w:spacing w:val="-3"/>
          <w:sz w:val="26"/>
          <w:szCs w:val="26"/>
        </w:rPr>
      </w:pPr>
      <w:r w:rsidRPr="00B66DB5">
        <w:rPr>
          <w:rFonts w:ascii="Garamond" w:hAnsi="Garamond"/>
          <w:spacing w:val="-3"/>
          <w:sz w:val="26"/>
          <w:szCs w:val="26"/>
        </w:rPr>
        <w:t>Dr. Diego Monsalve Tamariz</w:t>
      </w:r>
    </w:p>
    <w:p w:rsidR="00B66DB5" w:rsidRPr="00B66DB5" w:rsidRDefault="00B66DB5" w:rsidP="00B66DB5">
      <w:pPr>
        <w:pStyle w:val="Sinespaciado"/>
        <w:jc w:val="center"/>
        <w:rPr>
          <w:rFonts w:ascii="Garamond" w:hAnsi="Garamond"/>
          <w:b/>
          <w:spacing w:val="-3"/>
          <w:sz w:val="26"/>
          <w:szCs w:val="26"/>
        </w:rPr>
      </w:pPr>
      <w:r w:rsidRPr="00B66DB5">
        <w:rPr>
          <w:rFonts w:ascii="Garamond" w:hAnsi="Garamond"/>
          <w:b/>
          <w:spacing w:val="-3"/>
          <w:sz w:val="26"/>
          <w:szCs w:val="26"/>
        </w:rPr>
        <w:t>SECRETARIO DEL CONCEJO CANTONAL</w:t>
      </w:r>
    </w:p>
    <w:p w:rsidR="00B66DB5" w:rsidRPr="00B66DB5" w:rsidRDefault="00B66DB5" w:rsidP="00B66DB5">
      <w:pPr>
        <w:pStyle w:val="Sinespaciado"/>
        <w:jc w:val="both"/>
        <w:rPr>
          <w:rFonts w:ascii="Garamond" w:hAnsi="Garamond"/>
          <w:b/>
          <w:spacing w:val="-3"/>
          <w:sz w:val="26"/>
          <w:szCs w:val="26"/>
        </w:rPr>
      </w:pPr>
    </w:p>
    <w:p w:rsidR="00B66DB5" w:rsidRPr="00B66DB5" w:rsidRDefault="00B66DB5" w:rsidP="00B66DB5">
      <w:pPr>
        <w:pStyle w:val="Sinespaciado"/>
        <w:jc w:val="both"/>
        <w:rPr>
          <w:rFonts w:ascii="Garamond" w:hAnsi="Garamond"/>
          <w:spacing w:val="-3"/>
          <w:sz w:val="26"/>
          <w:szCs w:val="26"/>
        </w:rPr>
      </w:pPr>
      <w:r w:rsidRPr="00B66DB5">
        <w:rPr>
          <w:rFonts w:ascii="Garamond" w:hAnsi="Garamond"/>
          <w:b/>
          <w:spacing w:val="-3"/>
          <w:sz w:val="26"/>
          <w:szCs w:val="26"/>
        </w:rPr>
        <w:t>ALCALDIA DE CUENCA.-</w:t>
      </w:r>
      <w:r w:rsidRPr="00B66DB5">
        <w:rPr>
          <w:rFonts w:ascii="Garamond" w:hAnsi="Garamond"/>
          <w:spacing w:val="-3"/>
          <w:sz w:val="26"/>
          <w:szCs w:val="26"/>
        </w:rPr>
        <w:t xml:space="preserve"> Ejecútese y envíese al Registro Oficial para su publicación y posterior aplicación.- Cuenca, </w:t>
      </w:r>
      <w:r w:rsidR="00391CC7">
        <w:rPr>
          <w:rFonts w:ascii="Garamond" w:hAnsi="Garamond"/>
          <w:spacing w:val="-3"/>
          <w:sz w:val="26"/>
          <w:szCs w:val="26"/>
        </w:rPr>
        <w:t>27</w:t>
      </w:r>
      <w:r w:rsidR="00BD01CC">
        <w:rPr>
          <w:rFonts w:ascii="Garamond" w:hAnsi="Garamond"/>
          <w:spacing w:val="-3"/>
          <w:sz w:val="26"/>
          <w:szCs w:val="26"/>
        </w:rPr>
        <w:t xml:space="preserve"> de noviembre</w:t>
      </w:r>
      <w:r w:rsidRPr="00B66DB5">
        <w:rPr>
          <w:rFonts w:ascii="Garamond" w:hAnsi="Garamond"/>
          <w:spacing w:val="-3"/>
          <w:sz w:val="26"/>
          <w:szCs w:val="26"/>
        </w:rPr>
        <w:t xml:space="preserve"> de 2014.</w:t>
      </w:r>
    </w:p>
    <w:p w:rsidR="00B66DB5" w:rsidRPr="00B66DB5" w:rsidRDefault="00B66DB5" w:rsidP="00B66DB5">
      <w:pPr>
        <w:pStyle w:val="Sinespaciado"/>
        <w:jc w:val="both"/>
        <w:rPr>
          <w:rFonts w:ascii="Garamond" w:hAnsi="Garamond"/>
          <w:spacing w:val="-3"/>
          <w:sz w:val="26"/>
          <w:szCs w:val="26"/>
        </w:rPr>
      </w:pPr>
    </w:p>
    <w:p w:rsidR="00B66DB5" w:rsidRPr="00B66DB5" w:rsidRDefault="00B66DB5" w:rsidP="00B66DB5">
      <w:pPr>
        <w:pStyle w:val="Sinespaciado"/>
        <w:jc w:val="center"/>
        <w:rPr>
          <w:rFonts w:ascii="Garamond" w:hAnsi="Garamond"/>
          <w:spacing w:val="-3"/>
          <w:sz w:val="26"/>
          <w:szCs w:val="26"/>
        </w:rPr>
      </w:pPr>
    </w:p>
    <w:p w:rsidR="00B66DB5" w:rsidRPr="00B66DB5" w:rsidRDefault="00B66DB5" w:rsidP="00B66DB5">
      <w:pPr>
        <w:pStyle w:val="Sinespaciado"/>
        <w:jc w:val="center"/>
        <w:rPr>
          <w:rFonts w:ascii="Garamond" w:hAnsi="Garamond"/>
          <w:spacing w:val="-3"/>
          <w:sz w:val="26"/>
          <w:szCs w:val="26"/>
        </w:rPr>
      </w:pPr>
    </w:p>
    <w:p w:rsidR="00B66DB5" w:rsidRPr="00B66DB5" w:rsidRDefault="00B66DB5" w:rsidP="00B66DB5">
      <w:pPr>
        <w:pStyle w:val="Sinespaciado"/>
        <w:jc w:val="center"/>
        <w:rPr>
          <w:rFonts w:ascii="Garamond" w:hAnsi="Garamond"/>
          <w:spacing w:val="-3"/>
          <w:sz w:val="26"/>
          <w:szCs w:val="26"/>
        </w:rPr>
      </w:pPr>
    </w:p>
    <w:p w:rsidR="00B66DB5" w:rsidRPr="00B66DB5" w:rsidRDefault="00B66DB5" w:rsidP="00B66DB5">
      <w:pPr>
        <w:pStyle w:val="Sinespaciado"/>
        <w:jc w:val="center"/>
        <w:rPr>
          <w:rFonts w:ascii="Garamond" w:hAnsi="Garamond"/>
          <w:spacing w:val="-3"/>
          <w:sz w:val="26"/>
          <w:szCs w:val="26"/>
        </w:rPr>
      </w:pPr>
      <w:r w:rsidRPr="00B66DB5">
        <w:rPr>
          <w:rFonts w:ascii="Garamond" w:hAnsi="Garamond"/>
          <w:spacing w:val="-3"/>
          <w:sz w:val="26"/>
          <w:szCs w:val="26"/>
        </w:rPr>
        <w:t>Ing. Marcelo Cabrera Palacios</w:t>
      </w:r>
    </w:p>
    <w:p w:rsidR="00B66DB5" w:rsidRPr="00B66DB5" w:rsidRDefault="00B66DB5" w:rsidP="00B66DB5">
      <w:pPr>
        <w:pStyle w:val="Sinespaciado"/>
        <w:jc w:val="center"/>
        <w:rPr>
          <w:rFonts w:ascii="Garamond" w:hAnsi="Garamond"/>
          <w:b/>
          <w:spacing w:val="-3"/>
          <w:sz w:val="26"/>
          <w:szCs w:val="26"/>
        </w:rPr>
      </w:pPr>
      <w:r w:rsidRPr="00B66DB5">
        <w:rPr>
          <w:rFonts w:ascii="Garamond" w:hAnsi="Garamond"/>
          <w:b/>
          <w:spacing w:val="-3"/>
          <w:sz w:val="26"/>
          <w:szCs w:val="26"/>
        </w:rPr>
        <w:t>ALCALDE DE CUENCA</w:t>
      </w:r>
    </w:p>
    <w:p w:rsidR="00B66DB5" w:rsidRPr="00B66DB5" w:rsidRDefault="00B66DB5" w:rsidP="00B66DB5">
      <w:pPr>
        <w:pStyle w:val="Sinespaciado"/>
        <w:jc w:val="both"/>
        <w:rPr>
          <w:rFonts w:ascii="Garamond" w:hAnsi="Garamond"/>
          <w:spacing w:val="-3"/>
          <w:sz w:val="26"/>
          <w:szCs w:val="26"/>
        </w:rPr>
      </w:pPr>
    </w:p>
    <w:p w:rsidR="00B66DB5" w:rsidRPr="00B66DB5" w:rsidRDefault="00B66DB5" w:rsidP="00B66DB5">
      <w:pPr>
        <w:pStyle w:val="Sinespaciado"/>
        <w:jc w:val="both"/>
        <w:rPr>
          <w:rFonts w:ascii="Garamond" w:hAnsi="Garamond"/>
          <w:spacing w:val="-3"/>
          <w:sz w:val="26"/>
          <w:szCs w:val="26"/>
        </w:rPr>
      </w:pPr>
      <w:r w:rsidRPr="00B66DB5">
        <w:rPr>
          <w:rFonts w:ascii="Garamond" w:hAnsi="Garamond"/>
          <w:spacing w:val="-3"/>
          <w:sz w:val="26"/>
          <w:szCs w:val="26"/>
        </w:rPr>
        <w:t xml:space="preserve">Proveyó y firmó el decreto que antecede el Ing. Marcelo Cabrera Palacios, Alcalde de Cuenca, a los </w:t>
      </w:r>
      <w:r w:rsidR="00391CC7">
        <w:rPr>
          <w:rFonts w:ascii="Garamond" w:hAnsi="Garamond"/>
          <w:spacing w:val="-3"/>
          <w:sz w:val="26"/>
          <w:szCs w:val="26"/>
        </w:rPr>
        <w:t>veinte y siete</w:t>
      </w:r>
      <w:r w:rsidR="00BD01CC">
        <w:rPr>
          <w:rFonts w:ascii="Garamond" w:hAnsi="Garamond"/>
          <w:spacing w:val="-3"/>
          <w:sz w:val="26"/>
          <w:szCs w:val="26"/>
        </w:rPr>
        <w:t xml:space="preserve"> </w:t>
      </w:r>
      <w:r w:rsidRPr="00B66DB5">
        <w:rPr>
          <w:rFonts w:ascii="Garamond" w:hAnsi="Garamond"/>
          <w:spacing w:val="-3"/>
          <w:sz w:val="26"/>
          <w:szCs w:val="26"/>
        </w:rPr>
        <w:t xml:space="preserve">días del mes de </w:t>
      </w:r>
      <w:r w:rsidR="00BD01CC">
        <w:rPr>
          <w:rFonts w:ascii="Garamond" w:hAnsi="Garamond"/>
          <w:spacing w:val="-3"/>
          <w:sz w:val="26"/>
          <w:szCs w:val="26"/>
        </w:rPr>
        <w:t>noviembre</w:t>
      </w:r>
      <w:r w:rsidRPr="00B66DB5">
        <w:rPr>
          <w:rFonts w:ascii="Garamond" w:hAnsi="Garamond"/>
          <w:spacing w:val="-3"/>
          <w:sz w:val="26"/>
          <w:szCs w:val="26"/>
        </w:rPr>
        <w:t xml:space="preserve"> de dos mil catorce.- CERTIFICO.</w:t>
      </w:r>
    </w:p>
    <w:p w:rsidR="00B66DB5" w:rsidRPr="00B66DB5" w:rsidRDefault="00B66DB5" w:rsidP="00B66DB5">
      <w:pPr>
        <w:pStyle w:val="Sinespaciado"/>
        <w:jc w:val="both"/>
        <w:rPr>
          <w:rFonts w:ascii="Garamond" w:hAnsi="Garamond"/>
          <w:spacing w:val="-3"/>
          <w:sz w:val="26"/>
          <w:szCs w:val="26"/>
        </w:rPr>
      </w:pPr>
    </w:p>
    <w:p w:rsidR="00B66DB5" w:rsidRPr="00B66DB5" w:rsidRDefault="00B66DB5" w:rsidP="00B66DB5">
      <w:pPr>
        <w:pStyle w:val="Sinespaciado"/>
        <w:jc w:val="both"/>
        <w:rPr>
          <w:rFonts w:ascii="Garamond" w:hAnsi="Garamond"/>
          <w:spacing w:val="-3"/>
          <w:sz w:val="26"/>
          <w:szCs w:val="26"/>
        </w:rPr>
      </w:pPr>
    </w:p>
    <w:p w:rsidR="00B66DB5" w:rsidRPr="00B66DB5" w:rsidRDefault="00B66DB5" w:rsidP="00B66DB5">
      <w:pPr>
        <w:pStyle w:val="Sinespaciado"/>
        <w:jc w:val="both"/>
        <w:rPr>
          <w:rFonts w:ascii="Garamond" w:hAnsi="Garamond"/>
          <w:spacing w:val="-3"/>
          <w:sz w:val="26"/>
          <w:szCs w:val="26"/>
        </w:rPr>
      </w:pPr>
    </w:p>
    <w:p w:rsidR="00B66DB5" w:rsidRPr="00B66DB5" w:rsidRDefault="00B66DB5" w:rsidP="00B66DB5">
      <w:pPr>
        <w:pStyle w:val="Sinespaciado"/>
        <w:jc w:val="both"/>
        <w:rPr>
          <w:rFonts w:ascii="Garamond" w:hAnsi="Garamond"/>
          <w:spacing w:val="-3"/>
          <w:sz w:val="26"/>
          <w:szCs w:val="26"/>
        </w:rPr>
      </w:pPr>
    </w:p>
    <w:p w:rsidR="00B66DB5" w:rsidRPr="00B66DB5" w:rsidRDefault="00B66DB5" w:rsidP="00B66DB5">
      <w:pPr>
        <w:pStyle w:val="Sinespaciado"/>
        <w:jc w:val="center"/>
        <w:rPr>
          <w:rFonts w:ascii="Garamond" w:hAnsi="Garamond"/>
          <w:spacing w:val="-3"/>
          <w:sz w:val="26"/>
          <w:szCs w:val="26"/>
        </w:rPr>
      </w:pPr>
      <w:r w:rsidRPr="00B66DB5">
        <w:rPr>
          <w:rFonts w:ascii="Garamond" w:hAnsi="Garamond"/>
          <w:spacing w:val="-3"/>
          <w:sz w:val="26"/>
          <w:szCs w:val="26"/>
        </w:rPr>
        <w:t>Dr. Diego Monsalve Tamariz</w:t>
      </w:r>
    </w:p>
    <w:p w:rsidR="00B66DB5" w:rsidRPr="00B66DB5" w:rsidRDefault="00B66DB5" w:rsidP="00B66DB5">
      <w:pPr>
        <w:pStyle w:val="Sinespaciado"/>
        <w:jc w:val="center"/>
        <w:rPr>
          <w:rFonts w:ascii="Garamond" w:hAnsi="Garamond"/>
          <w:b/>
          <w:spacing w:val="-3"/>
          <w:sz w:val="26"/>
          <w:szCs w:val="26"/>
        </w:rPr>
      </w:pPr>
      <w:r w:rsidRPr="00B66DB5">
        <w:rPr>
          <w:rFonts w:ascii="Garamond" w:hAnsi="Garamond"/>
          <w:b/>
          <w:spacing w:val="-3"/>
          <w:sz w:val="26"/>
          <w:szCs w:val="26"/>
        </w:rPr>
        <w:t>SECRETARIO DEL CONCEJO CANTONAL</w:t>
      </w:r>
    </w:p>
    <w:p w:rsidR="001F762F" w:rsidRPr="00B66DB5" w:rsidRDefault="001F762F" w:rsidP="000F0B49">
      <w:pPr>
        <w:pStyle w:val="Sinespaciado"/>
        <w:jc w:val="both"/>
        <w:rPr>
          <w:rFonts w:ascii="Garamond" w:hAnsi="Garamond"/>
          <w:sz w:val="26"/>
          <w:szCs w:val="26"/>
        </w:rPr>
      </w:pPr>
    </w:p>
    <w:p w:rsidR="000F0B49" w:rsidRPr="00B66DB5" w:rsidRDefault="000F0B49">
      <w:pPr>
        <w:pStyle w:val="Sinespaciado"/>
        <w:jc w:val="both"/>
        <w:rPr>
          <w:rFonts w:ascii="Garamond" w:hAnsi="Garamond"/>
          <w:sz w:val="26"/>
          <w:szCs w:val="26"/>
        </w:rPr>
      </w:pPr>
    </w:p>
    <w:sectPr w:rsidR="000F0B49" w:rsidRPr="00B66DB5" w:rsidSect="00AB78B2">
      <w:headerReference w:type="default" r:id="rId9"/>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D03" w:rsidRDefault="00081D03" w:rsidP="00F27BD0">
      <w:r>
        <w:separator/>
      </w:r>
    </w:p>
  </w:endnote>
  <w:endnote w:type="continuationSeparator" w:id="0">
    <w:p w:rsidR="00081D03" w:rsidRDefault="00081D03" w:rsidP="00F2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D03" w:rsidRDefault="00081D03" w:rsidP="00F27BD0">
      <w:r>
        <w:separator/>
      </w:r>
    </w:p>
  </w:footnote>
  <w:footnote w:type="continuationSeparator" w:id="0">
    <w:p w:rsidR="00081D03" w:rsidRDefault="00081D03" w:rsidP="00F27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BD0" w:rsidRDefault="00F27BD0" w:rsidP="00344C83">
    <w:pPr>
      <w:pStyle w:val="Encabezado"/>
      <w:jc w:val="center"/>
    </w:pPr>
    <w:r>
      <w:rPr>
        <w:noProof/>
        <w:color w:val="0000FF"/>
        <w:lang w:val="es-EC" w:eastAsia="es-EC"/>
      </w:rPr>
      <w:drawing>
        <wp:inline distT="0" distB="0" distL="0" distR="0" wp14:anchorId="36A5DD91" wp14:editId="1431DDD1">
          <wp:extent cx="723900" cy="1076325"/>
          <wp:effectExtent l="0" t="0" r="0" b="9525"/>
          <wp:docPr id="1" name="Imagen 1" descr="http://upload.wikimedia.org/wikipedia/commons/thumb/0/0e/Escudo_de_Cuenca_%28Ecuador%29.png/200px-Escudo_de_Cuenca_%28Ecuador%29.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upload.wikimedia.org/wikipedia/commons/thumb/0/0e/Escudo_de_Cuenca_%28Ecuador%29.png/200px-Escudo_de_Cuenca_%28Ecuador%2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F6C"/>
    <w:multiLevelType w:val="hybridMultilevel"/>
    <w:tmpl w:val="B144029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4F2B6DD2"/>
    <w:multiLevelType w:val="hybridMultilevel"/>
    <w:tmpl w:val="FD146E0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7F8B5B8C"/>
    <w:multiLevelType w:val="hybridMultilevel"/>
    <w:tmpl w:val="61EE6C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32"/>
    <w:rsid w:val="00081D03"/>
    <w:rsid w:val="000C2F74"/>
    <w:rsid w:val="000F0B49"/>
    <w:rsid w:val="00154D82"/>
    <w:rsid w:val="00180707"/>
    <w:rsid w:val="001F762F"/>
    <w:rsid w:val="00262782"/>
    <w:rsid w:val="002F7E2B"/>
    <w:rsid w:val="00344C83"/>
    <w:rsid w:val="00391CC7"/>
    <w:rsid w:val="003A2073"/>
    <w:rsid w:val="004116A8"/>
    <w:rsid w:val="00460E97"/>
    <w:rsid w:val="004914EF"/>
    <w:rsid w:val="004D6CC6"/>
    <w:rsid w:val="004F01A7"/>
    <w:rsid w:val="004F143C"/>
    <w:rsid w:val="005278BE"/>
    <w:rsid w:val="005A0AD2"/>
    <w:rsid w:val="005C2482"/>
    <w:rsid w:val="00751831"/>
    <w:rsid w:val="00756C5D"/>
    <w:rsid w:val="00783F5D"/>
    <w:rsid w:val="007978EC"/>
    <w:rsid w:val="007A15A6"/>
    <w:rsid w:val="007F54A4"/>
    <w:rsid w:val="0086229F"/>
    <w:rsid w:val="008D5198"/>
    <w:rsid w:val="00925AC4"/>
    <w:rsid w:val="00926083"/>
    <w:rsid w:val="00942B0E"/>
    <w:rsid w:val="00972F62"/>
    <w:rsid w:val="00992602"/>
    <w:rsid w:val="00A27977"/>
    <w:rsid w:val="00AB78B2"/>
    <w:rsid w:val="00B66DB5"/>
    <w:rsid w:val="00BD01CC"/>
    <w:rsid w:val="00BD53DD"/>
    <w:rsid w:val="00C47E3B"/>
    <w:rsid w:val="00CB48DF"/>
    <w:rsid w:val="00CC3681"/>
    <w:rsid w:val="00CD1063"/>
    <w:rsid w:val="00DB5E2E"/>
    <w:rsid w:val="00E10039"/>
    <w:rsid w:val="00E51842"/>
    <w:rsid w:val="00E70432"/>
    <w:rsid w:val="00E80EBC"/>
    <w:rsid w:val="00F27BD0"/>
    <w:rsid w:val="00F6610E"/>
    <w:rsid w:val="00FA30B3"/>
    <w:rsid w:val="00FA5D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4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0432"/>
    <w:pPr>
      <w:ind w:left="720"/>
      <w:contextualSpacing/>
    </w:pPr>
  </w:style>
  <w:style w:type="paragraph" w:styleId="Sinespaciado">
    <w:name w:val="No Spacing"/>
    <w:uiPriority w:val="1"/>
    <w:qFormat/>
    <w:rsid w:val="000F0B49"/>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27BD0"/>
    <w:pPr>
      <w:tabs>
        <w:tab w:val="center" w:pos="4419"/>
        <w:tab w:val="right" w:pos="8838"/>
      </w:tabs>
    </w:pPr>
  </w:style>
  <w:style w:type="character" w:customStyle="1" w:styleId="EncabezadoCar">
    <w:name w:val="Encabezado Car"/>
    <w:basedOn w:val="Fuentedeprrafopredeter"/>
    <w:link w:val="Encabezado"/>
    <w:uiPriority w:val="99"/>
    <w:rsid w:val="00F27BD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27BD0"/>
    <w:pPr>
      <w:tabs>
        <w:tab w:val="center" w:pos="4419"/>
        <w:tab w:val="right" w:pos="8838"/>
      </w:tabs>
    </w:pPr>
  </w:style>
  <w:style w:type="character" w:customStyle="1" w:styleId="PiedepginaCar">
    <w:name w:val="Pie de página Car"/>
    <w:basedOn w:val="Fuentedeprrafopredeter"/>
    <w:link w:val="Piedepgina"/>
    <w:uiPriority w:val="99"/>
    <w:rsid w:val="00F27BD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27BD0"/>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BD0"/>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4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0432"/>
    <w:pPr>
      <w:ind w:left="720"/>
      <w:contextualSpacing/>
    </w:pPr>
  </w:style>
  <w:style w:type="paragraph" w:styleId="Sinespaciado">
    <w:name w:val="No Spacing"/>
    <w:uiPriority w:val="1"/>
    <w:qFormat/>
    <w:rsid w:val="000F0B49"/>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27BD0"/>
    <w:pPr>
      <w:tabs>
        <w:tab w:val="center" w:pos="4419"/>
        <w:tab w:val="right" w:pos="8838"/>
      </w:tabs>
    </w:pPr>
  </w:style>
  <w:style w:type="character" w:customStyle="1" w:styleId="EncabezadoCar">
    <w:name w:val="Encabezado Car"/>
    <w:basedOn w:val="Fuentedeprrafopredeter"/>
    <w:link w:val="Encabezado"/>
    <w:uiPriority w:val="99"/>
    <w:rsid w:val="00F27BD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27BD0"/>
    <w:pPr>
      <w:tabs>
        <w:tab w:val="center" w:pos="4419"/>
        <w:tab w:val="right" w:pos="8838"/>
      </w:tabs>
    </w:pPr>
  </w:style>
  <w:style w:type="character" w:customStyle="1" w:styleId="PiedepginaCar">
    <w:name w:val="Pie de página Car"/>
    <w:basedOn w:val="Fuentedeprrafopredeter"/>
    <w:link w:val="Piedepgina"/>
    <w:uiPriority w:val="99"/>
    <w:rsid w:val="00F27BD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27BD0"/>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BD0"/>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s.wikipedia.org/wiki/Archivo:Escudo_de_Cuenca_(Ecuador).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0B96B-473F-4284-9C58-1623B190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4771</Words>
  <Characters>26244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F. Sanchez</dc:creator>
  <cp:lastModifiedBy>Lupe A. Orellana</cp:lastModifiedBy>
  <cp:revision>2</cp:revision>
  <cp:lastPrinted>2014-12-10T16:58:00Z</cp:lastPrinted>
  <dcterms:created xsi:type="dcterms:W3CDTF">2014-12-10T18:03:00Z</dcterms:created>
  <dcterms:modified xsi:type="dcterms:W3CDTF">2014-12-10T18:03:00Z</dcterms:modified>
</cp:coreProperties>
</file>