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E8" w:rsidRPr="00F3322F" w:rsidRDefault="00A559E8" w:rsidP="00A559E8">
      <w:pPr>
        <w:pStyle w:val="Prrafodelista"/>
        <w:ind w:left="0"/>
        <w:jc w:val="center"/>
        <w:rPr>
          <w:rFonts w:ascii="Garamond" w:hAnsi="Garamond" w:cstheme="minorHAnsi"/>
          <w:b/>
          <w:sz w:val="24"/>
          <w:szCs w:val="24"/>
        </w:rPr>
      </w:pPr>
      <w:r w:rsidRPr="00F3322F">
        <w:rPr>
          <w:rFonts w:ascii="Garamond" w:hAnsi="Garamond" w:cstheme="minorHAnsi"/>
          <w:b/>
          <w:sz w:val="24"/>
          <w:szCs w:val="24"/>
        </w:rPr>
        <w:t>SESION EXTRAORDINARIA DEL ILUSTRE CONCEJO CAN</w:t>
      </w:r>
      <w:r w:rsidR="00EF568B">
        <w:rPr>
          <w:rFonts w:ascii="Garamond" w:hAnsi="Garamond" w:cstheme="minorHAnsi"/>
          <w:b/>
          <w:sz w:val="24"/>
          <w:szCs w:val="24"/>
        </w:rPr>
        <w:t>TONAL A CELEBRARSE EL DIA VIERNES 13</w:t>
      </w:r>
      <w:bookmarkStart w:id="0" w:name="_GoBack"/>
      <w:bookmarkEnd w:id="0"/>
      <w:r w:rsidRPr="00F3322F">
        <w:rPr>
          <w:rFonts w:ascii="Garamond" w:hAnsi="Garamond" w:cstheme="minorHAnsi"/>
          <w:b/>
          <w:sz w:val="24"/>
          <w:szCs w:val="24"/>
        </w:rPr>
        <w:t xml:space="preserve"> DE MAYO DE  2016 (11H00)</w:t>
      </w:r>
    </w:p>
    <w:p w:rsidR="00A559E8" w:rsidRPr="00F3322F" w:rsidRDefault="00A559E8" w:rsidP="00A559E8">
      <w:pPr>
        <w:pStyle w:val="Prrafodelista"/>
        <w:ind w:left="0"/>
        <w:jc w:val="center"/>
        <w:rPr>
          <w:rFonts w:ascii="Garamond" w:hAnsi="Garamond" w:cstheme="minorHAnsi"/>
          <w:b/>
          <w:sz w:val="24"/>
          <w:szCs w:val="24"/>
        </w:rPr>
      </w:pPr>
    </w:p>
    <w:p w:rsidR="00A559E8" w:rsidRPr="00F3322F" w:rsidRDefault="00A559E8" w:rsidP="00A559E8">
      <w:pPr>
        <w:pStyle w:val="Prrafodelista"/>
        <w:ind w:left="0"/>
        <w:jc w:val="center"/>
        <w:rPr>
          <w:rFonts w:ascii="Garamond" w:hAnsi="Garamond" w:cstheme="minorHAnsi"/>
          <w:b/>
          <w:sz w:val="24"/>
          <w:szCs w:val="24"/>
        </w:rPr>
      </w:pPr>
      <w:r w:rsidRPr="00F3322F">
        <w:rPr>
          <w:rFonts w:ascii="Garamond" w:hAnsi="Garamond" w:cstheme="minorHAnsi"/>
          <w:b/>
          <w:sz w:val="24"/>
          <w:szCs w:val="24"/>
        </w:rPr>
        <w:t>ORDEN DEL DIA</w:t>
      </w:r>
    </w:p>
    <w:p w:rsidR="00A559E8" w:rsidRPr="00F3322F" w:rsidRDefault="00A559E8" w:rsidP="00A559E8">
      <w:pPr>
        <w:pStyle w:val="Prrafodelista"/>
        <w:ind w:left="0"/>
        <w:jc w:val="center"/>
        <w:rPr>
          <w:rFonts w:ascii="Garamond" w:hAnsi="Garamond" w:cstheme="minorHAnsi"/>
          <w:b/>
          <w:sz w:val="24"/>
          <w:szCs w:val="24"/>
        </w:rPr>
      </w:pPr>
    </w:p>
    <w:p w:rsidR="00A559E8" w:rsidRPr="00F3322F" w:rsidRDefault="00A559E8" w:rsidP="00A559E8">
      <w:pPr>
        <w:pStyle w:val="Prrafodelista"/>
        <w:numPr>
          <w:ilvl w:val="0"/>
          <w:numId w:val="1"/>
        </w:numPr>
        <w:autoSpaceDE w:val="0"/>
        <w:autoSpaceDN w:val="0"/>
        <w:adjustRightInd w:val="0"/>
        <w:spacing w:after="0" w:line="240" w:lineRule="auto"/>
        <w:jc w:val="both"/>
        <w:rPr>
          <w:rFonts w:ascii="Garamond" w:hAnsi="Garamond" w:cs="Times New Roman"/>
          <w:b/>
          <w:bCs/>
          <w:sz w:val="24"/>
          <w:szCs w:val="24"/>
        </w:rPr>
      </w:pPr>
      <w:r w:rsidRPr="00F3322F">
        <w:rPr>
          <w:rFonts w:ascii="Garamond" w:hAnsi="Garamond" w:cstheme="minorHAnsi"/>
          <w:sz w:val="24"/>
          <w:szCs w:val="24"/>
        </w:rPr>
        <w:t>Conocimiento y resolución sobre el “</w:t>
      </w:r>
      <w:r w:rsidRPr="00F3322F">
        <w:rPr>
          <w:rFonts w:ascii="Garamond" w:hAnsi="Garamond" w:cs="Times New Roman"/>
          <w:b/>
          <w:sz w:val="24"/>
          <w:szCs w:val="24"/>
        </w:rPr>
        <w:t>PROYECTO DE LOTIZACIÓN MAYOR DEL TERRENO DE PROPIEDAD DE LOS HEREDEROS DEL SR. MANUEL EFRAÍN PERALTA JARA, UBICADO CON FRENTE A LA VÍA DEL CARMEN DE SININCAY, CON CLAVE CATASTRAL NO.  06703080</w:t>
      </w:r>
      <w:r w:rsidRPr="00F3322F">
        <w:rPr>
          <w:rFonts w:ascii="Garamond" w:hAnsi="Garamond" w:cs="Times New Roman"/>
          <w:b/>
          <w:bCs/>
          <w:sz w:val="24"/>
          <w:szCs w:val="24"/>
        </w:rPr>
        <w:t xml:space="preserve">” </w:t>
      </w:r>
      <w:r w:rsidRPr="00F3322F">
        <w:rPr>
          <w:rFonts w:ascii="Garamond" w:hAnsi="Garamond" w:cs="Times New Roman"/>
          <w:bCs/>
          <w:sz w:val="24"/>
          <w:szCs w:val="24"/>
        </w:rPr>
        <w:t>(sic).</w:t>
      </w:r>
      <w:r w:rsidRPr="00F3322F">
        <w:rPr>
          <w:rFonts w:ascii="Garamond" w:hAnsi="Garamond" w:cs="Times New Roman"/>
          <w:b/>
          <w:bCs/>
          <w:sz w:val="24"/>
          <w:szCs w:val="24"/>
        </w:rPr>
        <w:t xml:space="preserve"> </w:t>
      </w:r>
      <w:r w:rsidRPr="00F3322F">
        <w:rPr>
          <w:rFonts w:ascii="Garamond" w:hAnsi="Garamond" w:cstheme="minorHAnsi"/>
          <w:bCs/>
          <w:sz w:val="24"/>
          <w:szCs w:val="24"/>
        </w:rPr>
        <w:t>Se conocerá el Acta de la Comisión de Urbanismo de 22 de marzo de 2016. (Ingresada en la Secretaría General el 14 de abril de 2016).</w:t>
      </w:r>
    </w:p>
    <w:p w:rsidR="00A559E8" w:rsidRPr="00F3322F" w:rsidRDefault="00A559E8" w:rsidP="00A559E8">
      <w:pPr>
        <w:pStyle w:val="Prrafodelista"/>
        <w:autoSpaceDE w:val="0"/>
        <w:autoSpaceDN w:val="0"/>
        <w:adjustRightInd w:val="0"/>
        <w:spacing w:after="0" w:line="240" w:lineRule="auto"/>
        <w:jc w:val="both"/>
        <w:rPr>
          <w:rFonts w:ascii="Garamond" w:hAnsi="Garamond" w:cs="Times New Roman"/>
          <w:b/>
          <w:bCs/>
          <w:sz w:val="24"/>
          <w:szCs w:val="24"/>
        </w:rPr>
      </w:pPr>
    </w:p>
    <w:p w:rsidR="00A559E8" w:rsidRPr="00F3322F" w:rsidRDefault="00A559E8" w:rsidP="00A559E8">
      <w:pPr>
        <w:pStyle w:val="Prrafodelista"/>
        <w:numPr>
          <w:ilvl w:val="0"/>
          <w:numId w:val="1"/>
        </w:numPr>
        <w:autoSpaceDE w:val="0"/>
        <w:autoSpaceDN w:val="0"/>
        <w:adjustRightInd w:val="0"/>
        <w:spacing w:after="0" w:line="240" w:lineRule="auto"/>
        <w:jc w:val="both"/>
        <w:rPr>
          <w:rFonts w:ascii="Garamond" w:hAnsi="Garamond" w:cs="Times New Roman"/>
          <w:b/>
          <w:bCs/>
          <w:sz w:val="24"/>
          <w:szCs w:val="24"/>
        </w:rPr>
      </w:pPr>
      <w:r w:rsidRPr="00F3322F">
        <w:rPr>
          <w:rFonts w:ascii="Garamond" w:hAnsi="Garamond" w:cstheme="minorHAnsi"/>
          <w:sz w:val="24"/>
          <w:szCs w:val="24"/>
        </w:rPr>
        <w:t>Conocimiento y resolución sobre el “</w:t>
      </w:r>
      <w:r w:rsidRPr="00F3322F">
        <w:rPr>
          <w:rFonts w:ascii="Garamond" w:hAnsi="Garamond" w:cs="Times New Roman"/>
          <w:b/>
          <w:sz w:val="24"/>
          <w:szCs w:val="24"/>
        </w:rPr>
        <w:t>PROYECTO DE LOTIZACIÓN MAYOR DEL TERRENO DE  PROPIEDAD DEL SR. TENORIO FIGUEROA CARLOS MIGUEL, UBICADO CON FRENTE A LA CALLE CAMINO SIN NOMBRE SECTOR CASTILLA CRUZ, CUYA CLAVE CATASTRAL ES  NO.  070050584</w:t>
      </w:r>
      <w:r w:rsidRPr="00F3322F">
        <w:rPr>
          <w:rFonts w:ascii="Garamond" w:hAnsi="Garamond" w:cs="Times New Roman"/>
          <w:b/>
          <w:bCs/>
          <w:sz w:val="24"/>
          <w:szCs w:val="24"/>
        </w:rPr>
        <w:t xml:space="preserve">” </w:t>
      </w:r>
      <w:r w:rsidRPr="00F3322F">
        <w:rPr>
          <w:rFonts w:ascii="Garamond" w:hAnsi="Garamond" w:cs="Times New Roman"/>
          <w:bCs/>
          <w:sz w:val="24"/>
          <w:szCs w:val="24"/>
        </w:rPr>
        <w:t>(sic).</w:t>
      </w:r>
      <w:r w:rsidRPr="00F3322F">
        <w:rPr>
          <w:rFonts w:ascii="Garamond" w:hAnsi="Garamond" w:cs="Times New Roman"/>
          <w:b/>
          <w:bCs/>
          <w:sz w:val="24"/>
          <w:szCs w:val="24"/>
        </w:rPr>
        <w:t xml:space="preserve"> </w:t>
      </w:r>
      <w:r w:rsidRPr="00F3322F">
        <w:rPr>
          <w:rFonts w:ascii="Garamond" w:hAnsi="Garamond" w:cstheme="minorHAnsi"/>
          <w:bCs/>
          <w:sz w:val="24"/>
          <w:szCs w:val="24"/>
        </w:rPr>
        <w:t>Se conocerá el Acta de la Comisión de Urbanismo de 15 de marzo de 2016. (Ingresada en la Secretaría General el 26 de abril de 2016).</w:t>
      </w:r>
    </w:p>
    <w:p w:rsidR="00A559E8" w:rsidRPr="00F3322F" w:rsidRDefault="00A559E8" w:rsidP="00A559E8">
      <w:pPr>
        <w:autoSpaceDE w:val="0"/>
        <w:autoSpaceDN w:val="0"/>
        <w:adjustRightInd w:val="0"/>
        <w:spacing w:after="0" w:line="240" w:lineRule="auto"/>
        <w:jc w:val="both"/>
        <w:rPr>
          <w:rFonts w:ascii="Garamond" w:hAnsi="Garamond" w:cs="Times New Roman"/>
          <w:b/>
          <w:bCs/>
          <w:sz w:val="24"/>
          <w:szCs w:val="24"/>
        </w:rPr>
      </w:pPr>
    </w:p>
    <w:p w:rsidR="00A559E8" w:rsidRPr="00F3322F" w:rsidRDefault="00A559E8" w:rsidP="00A559E8">
      <w:pPr>
        <w:pStyle w:val="Prrafodelista"/>
        <w:numPr>
          <w:ilvl w:val="0"/>
          <w:numId w:val="1"/>
        </w:numPr>
        <w:autoSpaceDE w:val="0"/>
        <w:autoSpaceDN w:val="0"/>
        <w:adjustRightInd w:val="0"/>
        <w:spacing w:after="0" w:line="240" w:lineRule="auto"/>
        <w:jc w:val="both"/>
        <w:rPr>
          <w:rFonts w:ascii="Garamond" w:hAnsi="Garamond" w:cstheme="minorHAnsi"/>
          <w:bCs/>
          <w:sz w:val="24"/>
          <w:szCs w:val="24"/>
        </w:rPr>
      </w:pPr>
      <w:r w:rsidRPr="00F3322F">
        <w:rPr>
          <w:rFonts w:ascii="Garamond" w:hAnsi="Garamond" w:cstheme="minorHAnsi"/>
          <w:sz w:val="24"/>
          <w:szCs w:val="24"/>
        </w:rPr>
        <w:t xml:space="preserve">Conocimiento y resolución sobre la </w:t>
      </w:r>
      <w:r w:rsidRPr="00F3322F">
        <w:rPr>
          <w:rFonts w:ascii="Garamond" w:hAnsi="Garamond" w:cstheme="minorHAnsi"/>
          <w:b/>
          <w:bCs/>
          <w:sz w:val="24"/>
          <w:szCs w:val="24"/>
        </w:rPr>
        <w:t>“</w:t>
      </w:r>
      <w:r w:rsidRPr="00F3322F">
        <w:rPr>
          <w:rFonts w:ascii="Garamond" w:hAnsi="Garamond" w:cs="Times New Roman"/>
          <w:b/>
          <w:bCs/>
          <w:sz w:val="24"/>
          <w:szCs w:val="24"/>
        </w:rPr>
        <w:t>REFORMA A LA PLANIFICACIÓN DE LOS SECTORES EL CAMAL, OCHOA LEÓN Y SAN VICENTE DE PATAMARCA</w:t>
      </w:r>
      <w:r w:rsidRPr="00F3322F">
        <w:rPr>
          <w:rFonts w:ascii="Garamond" w:hAnsi="Garamond" w:cs="Times New Roman"/>
          <w:b/>
          <w:bCs/>
          <w:iCs/>
          <w:sz w:val="24"/>
          <w:szCs w:val="24"/>
        </w:rPr>
        <w:t>.”</w:t>
      </w:r>
      <w:r w:rsidRPr="00F3322F">
        <w:rPr>
          <w:rFonts w:ascii="Garamond" w:hAnsi="Garamond" w:cstheme="minorHAnsi"/>
          <w:b/>
          <w:bCs/>
          <w:sz w:val="24"/>
          <w:szCs w:val="24"/>
        </w:rPr>
        <w:t xml:space="preserve"> </w:t>
      </w:r>
      <w:r w:rsidRPr="00F3322F">
        <w:rPr>
          <w:rFonts w:ascii="Garamond" w:hAnsi="Garamond" w:cstheme="minorHAnsi"/>
          <w:bCs/>
          <w:sz w:val="24"/>
          <w:szCs w:val="24"/>
        </w:rPr>
        <w:t>(sic). Se conocerá el Acta de la Comisión de Urbanismo de 01 de marzo de 2016. (Ingresada en la Secretaría General el 13 de abril de 2016).</w:t>
      </w:r>
    </w:p>
    <w:p w:rsidR="00A559E8" w:rsidRPr="00F3322F" w:rsidRDefault="00A559E8" w:rsidP="00A559E8">
      <w:pPr>
        <w:autoSpaceDE w:val="0"/>
        <w:autoSpaceDN w:val="0"/>
        <w:adjustRightInd w:val="0"/>
        <w:spacing w:after="0" w:line="240" w:lineRule="auto"/>
        <w:jc w:val="both"/>
        <w:rPr>
          <w:rFonts w:ascii="Garamond" w:hAnsi="Garamond" w:cstheme="minorHAnsi"/>
          <w:bCs/>
          <w:sz w:val="24"/>
          <w:szCs w:val="24"/>
        </w:rPr>
      </w:pPr>
    </w:p>
    <w:p w:rsidR="00A559E8" w:rsidRPr="00F3322F" w:rsidRDefault="00A559E8" w:rsidP="00A559E8">
      <w:pPr>
        <w:pStyle w:val="Prrafodelista"/>
        <w:numPr>
          <w:ilvl w:val="0"/>
          <w:numId w:val="1"/>
        </w:numPr>
        <w:autoSpaceDE w:val="0"/>
        <w:autoSpaceDN w:val="0"/>
        <w:adjustRightInd w:val="0"/>
        <w:spacing w:after="0" w:line="240" w:lineRule="auto"/>
        <w:jc w:val="both"/>
        <w:rPr>
          <w:rFonts w:ascii="Garamond" w:hAnsi="Garamond" w:cs="Times New Roman"/>
          <w:b/>
          <w:bCs/>
          <w:sz w:val="24"/>
          <w:szCs w:val="24"/>
        </w:rPr>
      </w:pPr>
      <w:r w:rsidRPr="00F3322F">
        <w:rPr>
          <w:rFonts w:ascii="Garamond" w:hAnsi="Garamond" w:cstheme="minorHAnsi"/>
          <w:sz w:val="24"/>
          <w:szCs w:val="24"/>
        </w:rPr>
        <w:t xml:space="preserve">Conocimiento y resolución sobre la </w:t>
      </w:r>
      <w:r w:rsidRPr="00F3322F">
        <w:rPr>
          <w:rFonts w:ascii="Garamond" w:hAnsi="Garamond" w:cstheme="minorHAnsi"/>
          <w:b/>
          <w:bCs/>
          <w:sz w:val="24"/>
          <w:szCs w:val="24"/>
        </w:rPr>
        <w:t>“</w:t>
      </w:r>
      <w:r w:rsidRPr="00F3322F">
        <w:rPr>
          <w:rFonts w:ascii="Garamond" w:hAnsi="Garamond" w:cs="Times New Roman"/>
          <w:b/>
          <w:bCs/>
          <w:sz w:val="24"/>
          <w:szCs w:val="24"/>
        </w:rPr>
        <w:t>CAMBIO DE DETERMINANTES OCUPACIÓN, CORRESPONDIENTE A LA ALTURA DE LA EDIFICACIÓN, PARA EL POLIGONO DE ACTUACIÓN URBANISTICA, LOCALIZADO ENTRE LA CALLE YAUPI, CAMINO A LAZARETO Y CALLE BENJAMÍN FRANKLIN</w:t>
      </w:r>
      <w:r w:rsidRPr="00F3322F">
        <w:rPr>
          <w:rFonts w:ascii="Garamond" w:hAnsi="Garamond" w:cs="Times New Roman"/>
          <w:b/>
          <w:bCs/>
          <w:iCs/>
          <w:sz w:val="24"/>
          <w:szCs w:val="24"/>
        </w:rPr>
        <w:t>”.</w:t>
      </w:r>
      <w:r w:rsidRPr="00F3322F">
        <w:rPr>
          <w:rFonts w:ascii="Garamond" w:hAnsi="Garamond" w:cstheme="minorHAnsi"/>
          <w:b/>
          <w:bCs/>
          <w:sz w:val="24"/>
          <w:szCs w:val="24"/>
        </w:rPr>
        <w:t xml:space="preserve"> </w:t>
      </w:r>
      <w:r w:rsidRPr="00F3322F">
        <w:rPr>
          <w:rFonts w:ascii="Garamond" w:hAnsi="Garamond" w:cs="Times New Roman"/>
          <w:b/>
          <w:bCs/>
          <w:sz w:val="24"/>
          <w:szCs w:val="24"/>
        </w:rPr>
        <w:t xml:space="preserve"> </w:t>
      </w:r>
      <w:r w:rsidRPr="00F3322F">
        <w:rPr>
          <w:rFonts w:ascii="Garamond" w:hAnsi="Garamond" w:cstheme="minorHAnsi"/>
          <w:bCs/>
          <w:sz w:val="24"/>
          <w:szCs w:val="24"/>
        </w:rPr>
        <w:t>(sic). Se conocerá el Acta de la Comisión de Urbanismo de 15 de marzo de 2016. (Ingresada en la Secretaría General el 26 de abril de 2016).</w:t>
      </w:r>
    </w:p>
    <w:p w:rsidR="00A559E8" w:rsidRPr="00F3322F" w:rsidRDefault="00A559E8" w:rsidP="00A559E8">
      <w:pPr>
        <w:autoSpaceDE w:val="0"/>
        <w:autoSpaceDN w:val="0"/>
        <w:adjustRightInd w:val="0"/>
        <w:spacing w:after="0" w:line="240" w:lineRule="auto"/>
        <w:jc w:val="both"/>
        <w:rPr>
          <w:rFonts w:ascii="Garamond" w:hAnsi="Garamond" w:cs="Times New Roman"/>
          <w:b/>
          <w:bCs/>
          <w:sz w:val="24"/>
          <w:szCs w:val="24"/>
        </w:rPr>
      </w:pPr>
    </w:p>
    <w:p w:rsidR="00A559E8" w:rsidRPr="00F3322F" w:rsidRDefault="00A559E8" w:rsidP="00A559E8">
      <w:pPr>
        <w:pStyle w:val="Prrafodelista"/>
        <w:numPr>
          <w:ilvl w:val="0"/>
          <w:numId w:val="1"/>
        </w:numPr>
        <w:autoSpaceDE w:val="0"/>
        <w:autoSpaceDN w:val="0"/>
        <w:adjustRightInd w:val="0"/>
        <w:spacing w:after="0" w:line="240" w:lineRule="auto"/>
        <w:jc w:val="both"/>
        <w:rPr>
          <w:rFonts w:ascii="Garamond" w:hAnsi="Garamond" w:cstheme="minorHAnsi"/>
          <w:bCs/>
          <w:sz w:val="24"/>
          <w:szCs w:val="24"/>
        </w:rPr>
      </w:pPr>
      <w:r w:rsidRPr="00F3322F">
        <w:rPr>
          <w:rFonts w:ascii="Garamond" w:hAnsi="Garamond" w:cstheme="minorHAnsi"/>
          <w:sz w:val="24"/>
          <w:szCs w:val="24"/>
        </w:rPr>
        <w:t xml:space="preserve">Conocimiento y resolución sobre el </w:t>
      </w:r>
      <w:r w:rsidRPr="00F3322F">
        <w:rPr>
          <w:rFonts w:ascii="Garamond" w:hAnsi="Garamond" w:cstheme="minorHAnsi"/>
          <w:b/>
          <w:bCs/>
          <w:sz w:val="24"/>
          <w:szCs w:val="24"/>
        </w:rPr>
        <w:t>“PLAN ESPECIAL DE ACTUACIÓN URBANÍSTICA DEL SECTOR EL GUABO DE LA PARROQUIA SIDCAY</w:t>
      </w:r>
      <w:r w:rsidRPr="00F3322F">
        <w:rPr>
          <w:rFonts w:ascii="Garamond" w:hAnsi="Garamond" w:cs="Times New Roman"/>
          <w:b/>
          <w:bCs/>
          <w:iCs/>
          <w:sz w:val="24"/>
          <w:szCs w:val="24"/>
        </w:rPr>
        <w:t>.”</w:t>
      </w:r>
      <w:r w:rsidRPr="00F3322F">
        <w:rPr>
          <w:rFonts w:ascii="Garamond" w:hAnsi="Garamond" w:cstheme="minorHAnsi"/>
          <w:b/>
          <w:bCs/>
          <w:sz w:val="24"/>
          <w:szCs w:val="24"/>
        </w:rPr>
        <w:t xml:space="preserve"> </w:t>
      </w:r>
      <w:r w:rsidRPr="00F3322F">
        <w:rPr>
          <w:rFonts w:ascii="Garamond" w:hAnsi="Garamond" w:cstheme="minorHAnsi"/>
          <w:bCs/>
          <w:sz w:val="24"/>
          <w:szCs w:val="24"/>
        </w:rPr>
        <w:t>(sic). Se conocerá el Acta de la Comisión de Urbanismo de 29 de marzo de 2016. (Ingresada en la Secretaría General el 14 de abril de 2016).</w:t>
      </w:r>
    </w:p>
    <w:p w:rsidR="00A559E8" w:rsidRPr="00F3322F" w:rsidRDefault="00A559E8" w:rsidP="00A559E8">
      <w:pPr>
        <w:autoSpaceDE w:val="0"/>
        <w:autoSpaceDN w:val="0"/>
        <w:adjustRightInd w:val="0"/>
        <w:spacing w:after="0" w:line="240" w:lineRule="auto"/>
        <w:jc w:val="both"/>
        <w:rPr>
          <w:rFonts w:ascii="Garamond" w:hAnsi="Garamond" w:cstheme="minorHAnsi"/>
          <w:bCs/>
          <w:sz w:val="24"/>
          <w:szCs w:val="24"/>
        </w:rPr>
      </w:pPr>
    </w:p>
    <w:p w:rsidR="00A559E8" w:rsidRPr="00F3322F" w:rsidRDefault="00A559E8" w:rsidP="00A559E8">
      <w:pPr>
        <w:pStyle w:val="Prrafodelista"/>
        <w:numPr>
          <w:ilvl w:val="0"/>
          <w:numId w:val="1"/>
        </w:numPr>
        <w:autoSpaceDE w:val="0"/>
        <w:autoSpaceDN w:val="0"/>
        <w:adjustRightInd w:val="0"/>
        <w:spacing w:after="0" w:line="240" w:lineRule="auto"/>
        <w:jc w:val="both"/>
        <w:rPr>
          <w:rFonts w:ascii="Garamond" w:hAnsi="Garamond" w:cs="Times New Roman"/>
          <w:b/>
          <w:bCs/>
          <w:sz w:val="24"/>
          <w:szCs w:val="24"/>
        </w:rPr>
      </w:pPr>
      <w:r w:rsidRPr="00F3322F">
        <w:rPr>
          <w:rFonts w:ascii="Garamond" w:hAnsi="Garamond" w:cstheme="minorHAnsi"/>
          <w:sz w:val="24"/>
          <w:szCs w:val="24"/>
        </w:rPr>
        <w:t xml:space="preserve">Conocimiento y resolución sobre las </w:t>
      </w:r>
      <w:r w:rsidRPr="00F3322F">
        <w:rPr>
          <w:rFonts w:ascii="Garamond" w:hAnsi="Garamond" w:cstheme="minorHAnsi"/>
          <w:b/>
          <w:bCs/>
          <w:sz w:val="24"/>
          <w:szCs w:val="24"/>
        </w:rPr>
        <w:t>“</w:t>
      </w:r>
      <w:r w:rsidRPr="00F3322F">
        <w:rPr>
          <w:rFonts w:ascii="Garamond" w:hAnsi="Garamond" w:cs="Times New Roman"/>
          <w:b/>
          <w:bCs/>
          <w:sz w:val="24"/>
          <w:szCs w:val="24"/>
        </w:rPr>
        <w:t xml:space="preserve">REFORMAS A LAS ÁREAS DE AFECTACIÓN PARA EQUIPAMIENTO DE SALUD Y EDUCACIÓN ESTABLECIDAS EN EL PLAN DE ACTUACIÓN URBANÍSTICA DE LOS SECTORES URBANOS: O13-A, O17 DEL ÁREA URBANA DE CUENCA Y REPLANIFICACIÓN VIAL PARCIAL DE LOS SUBSECTORES 2B Y 2F DE LA PARROQUIA RURAL DE SAN JOAQUÍN </w:t>
      </w:r>
      <w:r w:rsidRPr="00F3322F">
        <w:rPr>
          <w:rFonts w:ascii="Garamond" w:hAnsi="Garamond" w:cs="Times New Roman"/>
          <w:b/>
          <w:bCs/>
          <w:iCs/>
          <w:sz w:val="24"/>
          <w:szCs w:val="24"/>
        </w:rPr>
        <w:t>”</w:t>
      </w:r>
      <w:r w:rsidRPr="00F3322F">
        <w:rPr>
          <w:rFonts w:ascii="Garamond" w:hAnsi="Garamond" w:cstheme="minorHAnsi"/>
          <w:b/>
          <w:bCs/>
          <w:sz w:val="24"/>
          <w:szCs w:val="24"/>
        </w:rPr>
        <w:t xml:space="preserve"> </w:t>
      </w:r>
      <w:r w:rsidRPr="00F3322F">
        <w:rPr>
          <w:rFonts w:ascii="Garamond" w:hAnsi="Garamond" w:cstheme="minorHAnsi"/>
          <w:bCs/>
          <w:sz w:val="24"/>
          <w:szCs w:val="24"/>
        </w:rPr>
        <w:t>(sic). Se conocerá el Acta de la Comisión de Urbanismo de 15 de marzo de 2016. (Ingresada en la Secretaría General el 29 de abril de 2016).</w:t>
      </w:r>
    </w:p>
    <w:p w:rsidR="00A559E8" w:rsidRPr="00F3322F" w:rsidRDefault="00A559E8" w:rsidP="00A559E8">
      <w:pPr>
        <w:pStyle w:val="Prrafodelista"/>
        <w:rPr>
          <w:rFonts w:ascii="Garamond" w:hAnsi="Garamond"/>
          <w:sz w:val="24"/>
          <w:szCs w:val="24"/>
        </w:rPr>
      </w:pPr>
    </w:p>
    <w:p w:rsidR="00A559E8" w:rsidRPr="00F3322F" w:rsidRDefault="00A559E8" w:rsidP="00A559E8">
      <w:pPr>
        <w:pStyle w:val="Prrafodelista"/>
        <w:numPr>
          <w:ilvl w:val="0"/>
          <w:numId w:val="1"/>
        </w:numPr>
        <w:autoSpaceDE w:val="0"/>
        <w:autoSpaceDN w:val="0"/>
        <w:adjustRightInd w:val="0"/>
        <w:spacing w:after="0" w:line="240" w:lineRule="auto"/>
        <w:jc w:val="both"/>
        <w:rPr>
          <w:rFonts w:ascii="Garamond" w:hAnsi="Garamond" w:cstheme="minorHAnsi"/>
          <w:bCs/>
          <w:sz w:val="24"/>
          <w:szCs w:val="24"/>
        </w:rPr>
      </w:pPr>
      <w:r w:rsidRPr="00F3322F">
        <w:rPr>
          <w:rFonts w:ascii="Garamond" w:hAnsi="Garamond" w:cstheme="minorHAnsi"/>
          <w:sz w:val="24"/>
          <w:szCs w:val="24"/>
        </w:rPr>
        <w:t xml:space="preserve">Conocimiento y resolución sobre la </w:t>
      </w:r>
      <w:r w:rsidRPr="00F3322F">
        <w:rPr>
          <w:rFonts w:ascii="Garamond" w:hAnsi="Garamond" w:cstheme="minorHAnsi"/>
          <w:b/>
          <w:bCs/>
          <w:sz w:val="24"/>
          <w:szCs w:val="24"/>
        </w:rPr>
        <w:t>“</w:t>
      </w:r>
      <w:r w:rsidRPr="00F3322F">
        <w:rPr>
          <w:rFonts w:ascii="Garamond" w:hAnsi="Garamond" w:cs="Times New Roman"/>
          <w:b/>
          <w:bCs/>
          <w:sz w:val="24"/>
          <w:szCs w:val="24"/>
        </w:rPr>
        <w:t>REPLANIFICACIÓN DEL ACCESO AL SECTOR TRES MARÍAS</w:t>
      </w:r>
      <w:r w:rsidRPr="00F3322F">
        <w:rPr>
          <w:rFonts w:ascii="Garamond" w:hAnsi="Garamond" w:cs="Times New Roman"/>
          <w:b/>
          <w:bCs/>
          <w:iCs/>
          <w:sz w:val="24"/>
          <w:szCs w:val="24"/>
        </w:rPr>
        <w:t>.”</w:t>
      </w:r>
      <w:r w:rsidRPr="00F3322F">
        <w:rPr>
          <w:rFonts w:ascii="Garamond" w:hAnsi="Garamond" w:cstheme="minorHAnsi"/>
          <w:b/>
          <w:bCs/>
          <w:sz w:val="24"/>
          <w:szCs w:val="24"/>
        </w:rPr>
        <w:t xml:space="preserve"> </w:t>
      </w:r>
      <w:r w:rsidRPr="00F3322F">
        <w:rPr>
          <w:rFonts w:ascii="Garamond" w:hAnsi="Garamond" w:cstheme="minorHAnsi"/>
          <w:bCs/>
          <w:sz w:val="24"/>
          <w:szCs w:val="24"/>
        </w:rPr>
        <w:t>(sic). Se conocerá el Acta de la Comisión de Urbanismo de 15 de marzo de 2016. (Ingresada en la Secretaría General el 29 de abril de 2016).</w:t>
      </w:r>
    </w:p>
    <w:p w:rsidR="00BC0E34" w:rsidRPr="00F3322F" w:rsidRDefault="00BC0E34" w:rsidP="002641BA">
      <w:pPr>
        <w:autoSpaceDE w:val="0"/>
        <w:autoSpaceDN w:val="0"/>
        <w:adjustRightInd w:val="0"/>
        <w:spacing w:after="0" w:line="240" w:lineRule="auto"/>
        <w:jc w:val="both"/>
        <w:rPr>
          <w:rFonts w:ascii="Garamond" w:hAnsi="Garamond" w:cstheme="minorHAnsi"/>
          <w:bCs/>
          <w:sz w:val="24"/>
          <w:szCs w:val="24"/>
        </w:rPr>
      </w:pPr>
    </w:p>
    <w:p w:rsidR="00BC0E34" w:rsidRPr="00F3322F" w:rsidRDefault="00BC0E34" w:rsidP="00BC0E34">
      <w:pPr>
        <w:pStyle w:val="Prrafodelista"/>
        <w:numPr>
          <w:ilvl w:val="0"/>
          <w:numId w:val="1"/>
        </w:numPr>
        <w:autoSpaceDE w:val="0"/>
        <w:autoSpaceDN w:val="0"/>
        <w:adjustRightInd w:val="0"/>
        <w:spacing w:after="0" w:line="240" w:lineRule="auto"/>
        <w:jc w:val="both"/>
        <w:rPr>
          <w:rFonts w:ascii="Garamond" w:hAnsi="Garamond" w:cstheme="minorHAnsi"/>
          <w:bCs/>
          <w:sz w:val="24"/>
          <w:szCs w:val="24"/>
        </w:rPr>
      </w:pPr>
      <w:r w:rsidRPr="00F3322F">
        <w:rPr>
          <w:rFonts w:ascii="Garamond" w:hAnsi="Garamond" w:cstheme="minorHAnsi"/>
          <w:sz w:val="24"/>
          <w:szCs w:val="24"/>
        </w:rPr>
        <w:t xml:space="preserve">Conocimiento y resolución sobre la </w:t>
      </w:r>
      <w:r w:rsidRPr="00F3322F">
        <w:rPr>
          <w:rFonts w:ascii="Garamond" w:hAnsi="Garamond" w:cstheme="minorHAnsi"/>
          <w:b/>
          <w:bCs/>
          <w:sz w:val="24"/>
          <w:szCs w:val="24"/>
        </w:rPr>
        <w:t>“</w:t>
      </w:r>
      <w:r w:rsidRPr="00F3322F">
        <w:rPr>
          <w:rFonts w:ascii="Garamond" w:hAnsi="Garamond" w:cs="Times New Roman"/>
          <w:b/>
          <w:bCs/>
          <w:sz w:val="24"/>
          <w:szCs w:val="24"/>
        </w:rPr>
        <w:t>REPLANIFICACIÓN DE LA VÍA AGUAMARINAS Y OTRAS VÍAS DEL SECTOR CHALLUABAMBA, PARROQUIA NULTI</w:t>
      </w:r>
      <w:r w:rsidRPr="00F3322F">
        <w:rPr>
          <w:rFonts w:ascii="Garamond" w:hAnsi="Garamond" w:cs="Times New Roman"/>
          <w:b/>
          <w:bCs/>
          <w:iCs/>
          <w:sz w:val="24"/>
          <w:szCs w:val="24"/>
        </w:rPr>
        <w:t>.”</w:t>
      </w:r>
      <w:r w:rsidRPr="00F3322F">
        <w:rPr>
          <w:rFonts w:ascii="Garamond" w:hAnsi="Garamond" w:cstheme="minorHAnsi"/>
          <w:b/>
          <w:bCs/>
          <w:sz w:val="24"/>
          <w:szCs w:val="24"/>
        </w:rPr>
        <w:t xml:space="preserve"> </w:t>
      </w:r>
      <w:r w:rsidRPr="00F3322F">
        <w:rPr>
          <w:rFonts w:ascii="Garamond" w:hAnsi="Garamond" w:cstheme="minorHAnsi"/>
          <w:bCs/>
          <w:sz w:val="24"/>
          <w:szCs w:val="24"/>
        </w:rPr>
        <w:t>(sic). Se conocerá el Acta de la Comisión de Urbanismo de 15 de marzo de 2016. (Ingresada en la Secretaría General el 29 de abril de 2016).</w:t>
      </w:r>
    </w:p>
    <w:p w:rsidR="00BC0E34" w:rsidRPr="00F3322F" w:rsidRDefault="00BC0E34" w:rsidP="00BC0E34">
      <w:pPr>
        <w:autoSpaceDE w:val="0"/>
        <w:autoSpaceDN w:val="0"/>
        <w:adjustRightInd w:val="0"/>
        <w:spacing w:after="0" w:line="240" w:lineRule="auto"/>
        <w:jc w:val="both"/>
        <w:rPr>
          <w:rFonts w:ascii="Garamond" w:hAnsi="Garamond" w:cstheme="minorHAnsi"/>
          <w:bCs/>
          <w:sz w:val="24"/>
          <w:szCs w:val="24"/>
        </w:rPr>
      </w:pPr>
    </w:p>
    <w:p w:rsidR="00BC0E34" w:rsidRPr="00F3322F" w:rsidRDefault="00BC0E34" w:rsidP="00BC0E34">
      <w:pPr>
        <w:pStyle w:val="Prrafodelista"/>
        <w:numPr>
          <w:ilvl w:val="0"/>
          <w:numId w:val="1"/>
        </w:numPr>
        <w:autoSpaceDE w:val="0"/>
        <w:autoSpaceDN w:val="0"/>
        <w:adjustRightInd w:val="0"/>
        <w:spacing w:after="0" w:line="240" w:lineRule="auto"/>
        <w:jc w:val="both"/>
        <w:rPr>
          <w:rFonts w:ascii="Garamond" w:hAnsi="Garamond" w:cstheme="minorHAnsi"/>
          <w:bCs/>
          <w:sz w:val="24"/>
          <w:szCs w:val="24"/>
        </w:rPr>
      </w:pPr>
      <w:r w:rsidRPr="00F3322F">
        <w:rPr>
          <w:rFonts w:ascii="Garamond" w:hAnsi="Garamond" w:cstheme="minorHAnsi"/>
          <w:sz w:val="24"/>
          <w:szCs w:val="24"/>
        </w:rPr>
        <w:t xml:space="preserve">Conocimiento y resolución sobre la </w:t>
      </w:r>
      <w:r w:rsidRPr="00F3322F">
        <w:rPr>
          <w:rFonts w:ascii="Garamond" w:hAnsi="Garamond" w:cstheme="minorHAnsi"/>
          <w:b/>
          <w:bCs/>
          <w:sz w:val="24"/>
          <w:szCs w:val="24"/>
        </w:rPr>
        <w:t>“</w:t>
      </w:r>
      <w:r w:rsidRPr="00F3322F">
        <w:rPr>
          <w:rFonts w:ascii="Garamond" w:hAnsi="Garamond" w:cs="Times New Roman"/>
          <w:b/>
          <w:bCs/>
          <w:sz w:val="24"/>
          <w:szCs w:val="24"/>
        </w:rPr>
        <w:t>REPLANIFICACIÓN DE LOS TRAMOS DEL PROYECTO HORIZONTAL DE LA AV. X JUEGOS BOLIVARIANOS Y AV. LOS CHASQUIS</w:t>
      </w:r>
      <w:r w:rsidRPr="00F3322F">
        <w:rPr>
          <w:rFonts w:ascii="Garamond" w:hAnsi="Garamond" w:cs="Times New Roman"/>
          <w:b/>
          <w:bCs/>
          <w:iCs/>
          <w:sz w:val="24"/>
          <w:szCs w:val="24"/>
        </w:rPr>
        <w:t>.”</w:t>
      </w:r>
      <w:r w:rsidRPr="00F3322F">
        <w:rPr>
          <w:rFonts w:ascii="Garamond" w:hAnsi="Garamond" w:cstheme="minorHAnsi"/>
          <w:b/>
          <w:bCs/>
          <w:sz w:val="24"/>
          <w:szCs w:val="24"/>
        </w:rPr>
        <w:t xml:space="preserve"> </w:t>
      </w:r>
      <w:r w:rsidRPr="00F3322F">
        <w:rPr>
          <w:rFonts w:ascii="Garamond" w:hAnsi="Garamond" w:cstheme="minorHAnsi"/>
          <w:bCs/>
          <w:sz w:val="24"/>
          <w:szCs w:val="24"/>
        </w:rPr>
        <w:t>(sic). Se conocerá el Acta de la Comisión de Urbanismo de 01 de marzo de 2016. (Ingresada en la Secretaría General el 06 de abril de 2016).</w:t>
      </w:r>
    </w:p>
    <w:p w:rsidR="006C7DDB" w:rsidRPr="00F3322F" w:rsidRDefault="006C7DDB" w:rsidP="006C7DDB">
      <w:pPr>
        <w:pStyle w:val="Prrafodelista"/>
        <w:rPr>
          <w:rFonts w:ascii="Garamond" w:hAnsi="Garamond" w:cstheme="minorHAnsi"/>
          <w:bCs/>
          <w:sz w:val="24"/>
          <w:szCs w:val="24"/>
        </w:rPr>
      </w:pPr>
    </w:p>
    <w:p w:rsidR="006C7DDB" w:rsidRPr="00F3322F" w:rsidRDefault="006C7DDB" w:rsidP="00BC0E34">
      <w:pPr>
        <w:pStyle w:val="Prrafodelista"/>
        <w:numPr>
          <w:ilvl w:val="0"/>
          <w:numId w:val="1"/>
        </w:numPr>
        <w:autoSpaceDE w:val="0"/>
        <w:autoSpaceDN w:val="0"/>
        <w:adjustRightInd w:val="0"/>
        <w:spacing w:after="0" w:line="240" w:lineRule="auto"/>
        <w:jc w:val="both"/>
        <w:rPr>
          <w:rFonts w:ascii="Garamond" w:hAnsi="Garamond" w:cstheme="minorHAnsi"/>
          <w:bCs/>
          <w:sz w:val="24"/>
          <w:szCs w:val="24"/>
        </w:rPr>
      </w:pPr>
      <w:r w:rsidRPr="00F3322F">
        <w:rPr>
          <w:rFonts w:ascii="Garamond" w:hAnsi="Garamond"/>
          <w:sz w:val="24"/>
          <w:szCs w:val="24"/>
        </w:rPr>
        <w:t>Conocimiento y resolución sobre la solicitud presentada por la señora Inés Maldonado, propietaria del lote 15 de la Urbanización Jardines del Sur, quien ha pedido se dé un trato igualitario al que se ha dado a los propietarios de los lotes 16 y 17 de la dicha Urbanización, en cuanto a</w:t>
      </w:r>
      <w:r w:rsidR="000F63B7" w:rsidRPr="00F3322F">
        <w:rPr>
          <w:rFonts w:ascii="Garamond" w:hAnsi="Garamond"/>
          <w:sz w:val="24"/>
          <w:szCs w:val="24"/>
        </w:rPr>
        <w:t xml:space="preserve"> </w:t>
      </w:r>
      <w:r w:rsidRPr="00F3322F">
        <w:rPr>
          <w:rFonts w:ascii="Garamond" w:hAnsi="Garamond"/>
          <w:sz w:val="24"/>
          <w:szCs w:val="24"/>
        </w:rPr>
        <w:t>l</w:t>
      </w:r>
      <w:r w:rsidR="000F63B7" w:rsidRPr="00F3322F">
        <w:rPr>
          <w:rFonts w:ascii="Garamond" w:hAnsi="Garamond"/>
          <w:sz w:val="24"/>
          <w:szCs w:val="24"/>
        </w:rPr>
        <w:t>a aprobación del</w:t>
      </w:r>
      <w:r w:rsidRPr="00F3322F">
        <w:rPr>
          <w:rFonts w:ascii="Garamond" w:hAnsi="Garamond"/>
          <w:sz w:val="24"/>
          <w:szCs w:val="24"/>
        </w:rPr>
        <w:t xml:space="preserve"> fraccionamiento del lote (sic). Se conocerá Oficio No. AJ-0672-2016 suscrito por el señor Procurador Síndico Municipal. (Ingresado en la Secretaría General el 21 de marzo de 2016).</w:t>
      </w:r>
    </w:p>
    <w:p w:rsidR="00BC0E34" w:rsidRPr="00F3322F" w:rsidRDefault="00BC0E34" w:rsidP="00BC0E34">
      <w:pPr>
        <w:autoSpaceDE w:val="0"/>
        <w:autoSpaceDN w:val="0"/>
        <w:adjustRightInd w:val="0"/>
        <w:spacing w:after="0" w:line="240" w:lineRule="auto"/>
        <w:jc w:val="both"/>
        <w:rPr>
          <w:rFonts w:ascii="Garamond" w:hAnsi="Garamond" w:cstheme="minorHAnsi"/>
          <w:bCs/>
          <w:sz w:val="24"/>
          <w:szCs w:val="24"/>
        </w:rPr>
      </w:pPr>
    </w:p>
    <w:p w:rsidR="00BC0E34" w:rsidRPr="00F3322F" w:rsidRDefault="00BC0E34" w:rsidP="00BC0E34">
      <w:pPr>
        <w:pStyle w:val="Prrafodelista"/>
        <w:numPr>
          <w:ilvl w:val="0"/>
          <w:numId w:val="1"/>
        </w:numPr>
        <w:autoSpaceDE w:val="0"/>
        <w:autoSpaceDN w:val="0"/>
        <w:adjustRightInd w:val="0"/>
        <w:spacing w:after="0" w:line="240" w:lineRule="auto"/>
        <w:jc w:val="both"/>
        <w:rPr>
          <w:rFonts w:ascii="Garamond" w:hAnsi="Garamond" w:cs="Times New Roman"/>
          <w:b/>
          <w:bCs/>
          <w:sz w:val="24"/>
          <w:szCs w:val="24"/>
        </w:rPr>
      </w:pPr>
      <w:r w:rsidRPr="00F3322F">
        <w:rPr>
          <w:rFonts w:ascii="Garamond" w:hAnsi="Garamond"/>
          <w:sz w:val="24"/>
          <w:szCs w:val="24"/>
        </w:rPr>
        <w:t>Conocimiento y resolución sobre “</w:t>
      </w:r>
      <w:r w:rsidRPr="00F3322F">
        <w:rPr>
          <w:rFonts w:ascii="Garamond" w:hAnsi="Garamond"/>
          <w:b/>
          <w:sz w:val="24"/>
          <w:szCs w:val="24"/>
        </w:rPr>
        <w:t>CAMBIO DE USO DE CATEGORÍA DEL BIEN DE “USO PÚBLICO” A “BIEN DE DOMINIO PRIVADO” Y LA TRANSFERENCIA DEL ÁREA MUNICIPAL EN DESUSO, A FAVOR DE ALBERTO IÑIGUEZ GUTIÉRREZ E INÉS DE LOS DOLORES ANDRADE</w:t>
      </w:r>
      <w:r w:rsidRPr="00F3322F">
        <w:rPr>
          <w:rFonts w:ascii="Garamond" w:hAnsi="Garamond"/>
          <w:sz w:val="24"/>
          <w:szCs w:val="24"/>
        </w:rPr>
        <w:t>” (sic). Se conocerá oficio N</w:t>
      </w:r>
      <w:r w:rsidR="00461FFB" w:rsidRPr="00F3322F">
        <w:rPr>
          <w:rFonts w:ascii="Garamond" w:hAnsi="Garamond"/>
          <w:sz w:val="24"/>
          <w:szCs w:val="24"/>
        </w:rPr>
        <w:t>o. DACE-1760-2016 suscrito por el señor Director de Avalúos y Catastros</w:t>
      </w:r>
      <w:r w:rsidRPr="00F3322F">
        <w:rPr>
          <w:rFonts w:ascii="Garamond" w:hAnsi="Garamond"/>
          <w:sz w:val="24"/>
          <w:szCs w:val="24"/>
        </w:rPr>
        <w:t>. (Ingresada en  Secretaría General el 25 de abril de 2016).</w:t>
      </w:r>
    </w:p>
    <w:p w:rsidR="00BC0E34" w:rsidRPr="00F3322F" w:rsidRDefault="00BC0E34" w:rsidP="00BC0E34">
      <w:pPr>
        <w:pStyle w:val="Prrafodelista"/>
        <w:rPr>
          <w:rFonts w:ascii="Garamond" w:hAnsi="Garamond"/>
          <w:color w:val="FF0000"/>
          <w:sz w:val="24"/>
          <w:szCs w:val="24"/>
        </w:rPr>
      </w:pPr>
    </w:p>
    <w:p w:rsidR="00461FFB" w:rsidRPr="00F3322F" w:rsidRDefault="00461FFB" w:rsidP="00461FFB">
      <w:pPr>
        <w:pStyle w:val="Prrafodelista"/>
        <w:numPr>
          <w:ilvl w:val="0"/>
          <w:numId w:val="1"/>
        </w:numPr>
        <w:jc w:val="both"/>
        <w:rPr>
          <w:rFonts w:ascii="Garamond" w:hAnsi="Garamond"/>
          <w:sz w:val="24"/>
          <w:szCs w:val="24"/>
        </w:rPr>
      </w:pPr>
      <w:r w:rsidRPr="00F3322F">
        <w:rPr>
          <w:rFonts w:ascii="Garamond" w:hAnsi="Garamond"/>
          <w:sz w:val="24"/>
          <w:szCs w:val="24"/>
        </w:rPr>
        <w:t xml:space="preserve">Conocimiento y resolución sobre la venta del área del camino vecinal en desuso a favor de la señora Sonia Beatriz </w:t>
      </w:r>
      <w:proofErr w:type="spellStart"/>
      <w:r w:rsidRPr="00F3322F">
        <w:rPr>
          <w:rFonts w:ascii="Garamond" w:hAnsi="Garamond"/>
          <w:sz w:val="24"/>
          <w:szCs w:val="24"/>
        </w:rPr>
        <w:t>Fárez</w:t>
      </w:r>
      <w:proofErr w:type="spellEnd"/>
      <w:r w:rsidRPr="00F3322F">
        <w:rPr>
          <w:rFonts w:ascii="Garamond" w:hAnsi="Garamond"/>
          <w:sz w:val="24"/>
          <w:szCs w:val="24"/>
        </w:rPr>
        <w:t xml:space="preserve"> Narváez, a fin de que lo integre al predio de su propiedad (sic).  Se conocerá Oficio No. AJ-1059-2016 suscrito por el señor Procurador Síndico Municipal. (Ingresado en la Secretaría General el 28 de abril de 2016).</w:t>
      </w:r>
    </w:p>
    <w:p w:rsidR="00461FFB" w:rsidRPr="00F3322F" w:rsidRDefault="00461FFB" w:rsidP="00461FFB">
      <w:pPr>
        <w:pStyle w:val="Prrafodelista"/>
        <w:rPr>
          <w:rFonts w:ascii="Garamond" w:hAnsi="Garamond"/>
          <w:sz w:val="24"/>
          <w:szCs w:val="24"/>
        </w:rPr>
      </w:pPr>
    </w:p>
    <w:p w:rsidR="00461FFB" w:rsidRDefault="00461FFB" w:rsidP="00461FFB">
      <w:pPr>
        <w:pStyle w:val="Prrafodelista"/>
        <w:numPr>
          <w:ilvl w:val="0"/>
          <w:numId w:val="1"/>
        </w:numPr>
        <w:jc w:val="both"/>
        <w:rPr>
          <w:rFonts w:ascii="Garamond" w:hAnsi="Garamond"/>
          <w:sz w:val="24"/>
          <w:szCs w:val="24"/>
        </w:rPr>
      </w:pPr>
      <w:r w:rsidRPr="00F3322F">
        <w:rPr>
          <w:rFonts w:ascii="Garamond" w:hAnsi="Garamond"/>
          <w:sz w:val="24"/>
          <w:szCs w:val="24"/>
        </w:rPr>
        <w:t>Conocimiento y resolución sobre el cambio de uso de suelo y categoría del bien” a favor de la señora EDA CATALINA QUINDE SERRANO (sic). Se conocerá Oficio No. AJ-0855-2016 suscrito por el señor  Procurador Síndico Municipal. (Ingresado en la Secretaría General el 08 de abril de 2016).</w:t>
      </w:r>
    </w:p>
    <w:p w:rsidR="00F3322F" w:rsidRPr="00F3322F" w:rsidRDefault="00F3322F" w:rsidP="00F3322F">
      <w:pPr>
        <w:pStyle w:val="Prrafodelista"/>
        <w:rPr>
          <w:rFonts w:ascii="Garamond" w:hAnsi="Garamond"/>
          <w:sz w:val="24"/>
          <w:szCs w:val="24"/>
        </w:rPr>
      </w:pPr>
    </w:p>
    <w:p w:rsidR="00F3322F" w:rsidRPr="00F3322F" w:rsidRDefault="00F3322F" w:rsidP="00F3322F">
      <w:pPr>
        <w:jc w:val="both"/>
        <w:rPr>
          <w:rFonts w:ascii="Garamond" w:hAnsi="Garamond"/>
          <w:sz w:val="24"/>
          <w:szCs w:val="24"/>
        </w:rPr>
      </w:pPr>
    </w:p>
    <w:p w:rsidR="00461FFB" w:rsidRPr="00F3322F" w:rsidRDefault="00461FFB" w:rsidP="00461FFB">
      <w:pPr>
        <w:pStyle w:val="Prrafodelista"/>
        <w:rPr>
          <w:rFonts w:ascii="Garamond" w:hAnsi="Garamond"/>
          <w:sz w:val="24"/>
          <w:szCs w:val="24"/>
        </w:rPr>
      </w:pPr>
    </w:p>
    <w:p w:rsidR="006C7DDB" w:rsidRPr="00F3322F" w:rsidRDefault="00461FFB" w:rsidP="006C7DDB">
      <w:pPr>
        <w:pStyle w:val="Prrafodelista"/>
        <w:numPr>
          <w:ilvl w:val="0"/>
          <w:numId w:val="1"/>
        </w:numPr>
        <w:jc w:val="both"/>
        <w:rPr>
          <w:rFonts w:ascii="Garamond" w:hAnsi="Garamond"/>
          <w:sz w:val="24"/>
          <w:szCs w:val="24"/>
        </w:rPr>
      </w:pPr>
      <w:r w:rsidRPr="00F3322F">
        <w:rPr>
          <w:rFonts w:ascii="Garamond" w:hAnsi="Garamond"/>
          <w:sz w:val="24"/>
          <w:szCs w:val="24"/>
        </w:rPr>
        <w:t>Conocimiento y resolución sobre la venta del área de remanente municipal en desuso a favor de la señora Eda Catalina Quinde Serrano, a fin de que lo integre al predio de su propiedad” (sic). Se conocerá Oficio No. AJ-0855-2016 suscrito por el señor  Procurador Síndico Municipal. (Ingresado en la Secretaría General el 08 de abril de 2016).</w:t>
      </w:r>
    </w:p>
    <w:p w:rsidR="006C7DDB" w:rsidRPr="00F3322F" w:rsidRDefault="006C7DDB" w:rsidP="006C7DDB">
      <w:pPr>
        <w:pStyle w:val="Prrafodelista"/>
        <w:rPr>
          <w:rFonts w:ascii="Garamond" w:hAnsi="Garamond"/>
          <w:sz w:val="24"/>
          <w:szCs w:val="24"/>
        </w:rPr>
      </w:pPr>
    </w:p>
    <w:p w:rsidR="006C7DDB" w:rsidRPr="00F3322F" w:rsidRDefault="006C7DDB" w:rsidP="006C7DDB">
      <w:pPr>
        <w:pStyle w:val="Prrafodelista"/>
        <w:numPr>
          <w:ilvl w:val="0"/>
          <w:numId w:val="1"/>
        </w:numPr>
        <w:jc w:val="both"/>
        <w:rPr>
          <w:rFonts w:ascii="Garamond" w:hAnsi="Garamond"/>
          <w:sz w:val="24"/>
          <w:szCs w:val="24"/>
        </w:rPr>
      </w:pPr>
      <w:r w:rsidRPr="00F3322F">
        <w:rPr>
          <w:rFonts w:ascii="Garamond" w:hAnsi="Garamond"/>
          <w:sz w:val="24"/>
          <w:szCs w:val="24"/>
        </w:rPr>
        <w:t>Conocimiento y resolución sobre la venta del área municipal en desuso a favor de la señora Zoila Villavicencio Fajardo. (sic).  Se conocerá Oficio No. AJ-0666-2016 suscrito por el señor Procurador Síndico Municipal. (Ingresado en la Secretaría General el 18 de marzo  de 2016).</w:t>
      </w:r>
    </w:p>
    <w:p w:rsidR="006C7DDB" w:rsidRPr="00F3322F" w:rsidRDefault="006C7DDB" w:rsidP="006C7DDB">
      <w:pPr>
        <w:pStyle w:val="Prrafodelista"/>
        <w:jc w:val="both"/>
        <w:rPr>
          <w:rFonts w:ascii="Garamond" w:hAnsi="Garamond"/>
          <w:sz w:val="24"/>
          <w:szCs w:val="24"/>
        </w:rPr>
      </w:pPr>
    </w:p>
    <w:p w:rsidR="006C7DDB" w:rsidRPr="00F3322F" w:rsidRDefault="006C7DDB" w:rsidP="006C7DDB">
      <w:pPr>
        <w:pStyle w:val="Prrafodelista"/>
        <w:numPr>
          <w:ilvl w:val="0"/>
          <w:numId w:val="1"/>
        </w:numPr>
        <w:jc w:val="both"/>
        <w:rPr>
          <w:rFonts w:ascii="Garamond" w:hAnsi="Garamond"/>
          <w:sz w:val="24"/>
          <w:szCs w:val="24"/>
        </w:rPr>
      </w:pPr>
      <w:r w:rsidRPr="00F3322F">
        <w:rPr>
          <w:rFonts w:ascii="Garamond" w:hAnsi="Garamond"/>
          <w:sz w:val="24"/>
          <w:szCs w:val="24"/>
        </w:rPr>
        <w:t>Conocimiento y resolución sobre  la venta del área municipal en desuso a favor del señor Juan Bautista Barros Barrera, a fin de que lo integre al predio de su propiedad que es el único colindante (sic). Se conocerá Oficio No. AJ-0958-2016 suscrito por el señor Procurador Síndico Municipal. (Ingresado en la Secretaría General el 21 de abril de 2016).</w:t>
      </w:r>
    </w:p>
    <w:p w:rsidR="00A559E8" w:rsidRPr="00F3322F" w:rsidRDefault="00A559E8" w:rsidP="006C7DDB">
      <w:pPr>
        <w:pStyle w:val="Prrafodelista"/>
        <w:autoSpaceDE w:val="0"/>
        <w:autoSpaceDN w:val="0"/>
        <w:adjustRightInd w:val="0"/>
        <w:spacing w:after="0" w:line="240" w:lineRule="auto"/>
        <w:jc w:val="both"/>
        <w:rPr>
          <w:rFonts w:ascii="Garamond" w:hAnsi="Garamond" w:cs="Times New Roman"/>
          <w:b/>
          <w:bCs/>
          <w:sz w:val="24"/>
          <w:szCs w:val="24"/>
        </w:rPr>
      </w:pPr>
    </w:p>
    <w:p w:rsidR="00375BA7" w:rsidRDefault="00375BA7"/>
    <w:sectPr w:rsidR="00375BA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FF" w:rsidRDefault="007C75FF" w:rsidP="006C7DDB">
      <w:pPr>
        <w:spacing w:after="0" w:line="240" w:lineRule="auto"/>
      </w:pPr>
      <w:r>
        <w:separator/>
      </w:r>
    </w:p>
  </w:endnote>
  <w:endnote w:type="continuationSeparator" w:id="0">
    <w:p w:rsidR="007C75FF" w:rsidRDefault="007C75FF" w:rsidP="006C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FF" w:rsidRDefault="007C75FF" w:rsidP="006C7DDB">
      <w:pPr>
        <w:spacing w:after="0" w:line="240" w:lineRule="auto"/>
      </w:pPr>
      <w:r>
        <w:separator/>
      </w:r>
    </w:p>
  </w:footnote>
  <w:footnote w:type="continuationSeparator" w:id="0">
    <w:p w:rsidR="007C75FF" w:rsidRDefault="007C75FF" w:rsidP="006C7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DB" w:rsidRDefault="006C7DDB" w:rsidP="006C7DDB">
    <w:pPr>
      <w:pStyle w:val="Encabezado"/>
      <w:jc w:val="center"/>
    </w:pPr>
    <w:r w:rsidRPr="0004568C">
      <w:rPr>
        <w:rFonts w:ascii="Verdana" w:hAnsi="Verdana"/>
        <w:noProof/>
        <w:sz w:val="20"/>
        <w:szCs w:val="20"/>
        <w:lang w:eastAsia="es-ES"/>
      </w:rPr>
      <w:drawing>
        <wp:inline distT="0" distB="0" distL="0" distR="0" wp14:anchorId="18AAEAA8" wp14:editId="6FF8E700">
          <wp:extent cx="952500" cy="1095375"/>
          <wp:effectExtent l="0" t="0" r="0" b="9525"/>
          <wp:docPr id="1" name="Imagen 1" descr="http://documental.cuenca.gob.ec/imagen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mental.cuenca.gob.ec/imagen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53BFA"/>
    <w:multiLevelType w:val="hybridMultilevel"/>
    <w:tmpl w:val="0890E846"/>
    <w:lvl w:ilvl="0" w:tplc="0C0A000F">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E8"/>
    <w:rsid w:val="000730FD"/>
    <w:rsid w:val="000F63B7"/>
    <w:rsid w:val="002641BA"/>
    <w:rsid w:val="00375BA7"/>
    <w:rsid w:val="004133B6"/>
    <w:rsid w:val="00461FFB"/>
    <w:rsid w:val="00686ACC"/>
    <w:rsid w:val="006C7DDB"/>
    <w:rsid w:val="007C75FF"/>
    <w:rsid w:val="00834FB6"/>
    <w:rsid w:val="009B465A"/>
    <w:rsid w:val="00A559E8"/>
    <w:rsid w:val="00BC0E34"/>
    <w:rsid w:val="00EF568B"/>
    <w:rsid w:val="00F33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9E8"/>
    <w:pPr>
      <w:ind w:left="720"/>
      <w:contextualSpacing/>
    </w:pPr>
    <w:rPr>
      <w:lang w:val="es-EC"/>
    </w:rPr>
  </w:style>
  <w:style w:type="paragraph" w:styleId="Encabezado">
    <w:name w:val="header"/>
    <w:basedOn w:val="Normal"/>
    <w:link w:val="EncabezadoCar"/>
    <w:uiPriority w:val="99"/>
    <w:unhideWhenUsed/>
    <w:rsid w:val="006C7D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7DDB"/>
  </w:style>
  <w:style w:type="paragraph" w:styleId="Piedepgina">
    <w:name w:val="footer"/>
    <w:basedOn w:val="Normal"/>
    <w:link w:val="PiedepginaCar"/>
    <w:uiPriority w:val="99"/>
    <w:unhideWhenUsed/>
    <w:rsid w:val="006C7D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7DDB"/>
  </w:style>
  <w:style w:type="paragraph" w:styleId="Textodeglobo">
    <w:name w:val="Balloon Text"/>
    <w:basedOn w:val="Normal"/>
    <w:link w:val="TextodegloboCar"/>
    <w:uiPriority w:val="99"/>
    <w:semiHidden/>
    <w:unhideWhenUsed/>
    <w:rsid w:val="006C7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9E8"/>
    <w:pPr>
      <w:ind w:left="720"/>
      <w:contextualSpacing/>
    </w:pPr>
    <w:rPr>
      <w:lang w:val="es-EC"/>
    </w:rPr>
  </w:style>
  <w:style w:type="paragraph" w:styleId="Encabezado">
    <w:name w:val="header"/>
    <w:basedOn w:val="Normal"/>
    <w:link w:val="EncabezadoCar"/>
    <w:uiPriority w:val="99"/>
    <w:unhideWhenUsed/>
    <w:rsid w:val="006C7D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7DDB"/>
  </w:style>
  <w:style w:type="paragraph" w:styleId="Piedepgina">
    <w:name w:val="footer"/>
    <w:basedOn w:val="Normal"/>
    <w:link w:val="PiedepginaCar"/>
    <w:uiPriority w:val="99"/>
    <w:unhideWhenUsed/>
    <w:rsid w:val="006C7D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7DDB"/>
  </w:style>
  <w:style w:type="paragraph" w:styleId="Textodeglobo">
    <w:name w:val="Balloon Text"/>
    <w:basedOn w:val="Normal"/>
    <w:link w:val="TextodegloboCar"/>
    <w:uiPriority w:val="99"/>
    <w:semiHidden/>
    <w:unhideWhenUsed/>
    <w:rsid w:val="006C7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847</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Wilmer Rigoberto Sozoranga Amay</dc:creator>
  <cp:lastModifiedBy>Wilmer Rigoberto Sozoranga Amay</cp:lastModifiedBy>
  <cp:revision>10</cp:revision>
  <cp:lastPrinted>2016-05-11T15:47:00Z</cp:lastPrinted>
  <dcterms:created xsi:type="dcterms:W3CDTF">2016-05-11T14:41:00Z</dcterms:created>
  <dcterms:modified xsi:type="dcterms:W3CDTF">2016-05-11T20:47:00Z</dcterms:modified>
</cp:coreProperties>
</file>