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7" w:rsidRPr="0012122C" w:rsidRDefault="005A6CC7" w:rsidP="005A6CC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 w:eastAsia="es-EC"/>
        </w:rPr>
      </w:pPr>
      <w:r w:rsidRPr="0012122C">
        <w:rPr>
          <w:rFonts w:ascii="Arial" w:hAnsi="Arial" w:cs="Arial"/>
          <w:b/>
          <w:sz w:val="20"/>
          <w:szCs w:val="20"/>
          <w:lang w:val="es-ES" w:eastAsia="es-EC"/>
        </w:rPr>
        <w:t>REFORMA A LA ORDENANZA SOBRE EL PROCESO DE SELECCIÓN DE REPRESENTANTES DE LA CIUDADANIA A DIRECTORIOS DE EMPRESAS PÚBLICAS, COMISIONES Y OTRAS INSTANCIAS MUNICIPALES</w:t>
      </w:r>
    </w:p>
    <w:p w:rsidR="005A6CC7" w:rsidRPr="0012122C" w:rsidRDefault="005A6CC7" w:rsidP="005A6CC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 w:eastAsia="es-EC"/>
        </w:rPr>
      </w:pPr>
    </w:p>
    <w:p w:rsidR="005A6CC7" w:rsidRPr="0012122C" w:rsidRDefault="005A6CC7" w:rsidP="005A6CC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 w:eastAsia="es-EC"/>
        </w:rPr>
      </w:pPr>
      <w:r w:rsidRPr="0012122C">
        <w:rPr>
          <w:rFonts w:ascii="Arial" w:hAnsi="Arial" w:cs="Arial"/>
          <w:b/>
          <w:sz w:val="20"/>
          <w:szCs w:val="20"/>
          <w:lang w:val="es-ES" w:eastAsia="es-EC"/>
        </w:rPr>
        <w:t>EL ILUSTRE CONCEJO CANTONAL DE CUENCA</w:t>
      </w:r>
    </w:p>
    <w:p w:rsidR="005A6CC7" w:rsidRPr="0012122C" w:rsidRDefault="005A6CC7" w:rsidP="005A6CC7">
      <w:pPr>
        <w:spacing w:line="240" w:lineRule="auto"/>
        <w:jc w:val="center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>CONSIDERANDO:</w:t>
      </w: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>Que, el 15 de julio de 2010, se aprobó la Ordenanza para el Proceso de Selección de Representantes de la Ciudadanía a los Directorios de Empresas Públicas, Comisiones y otras Instancias Municipales;</w:t>
      </w: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>Que, de acuerdo a los procesos y convocatorias realizadas en las empresas públicas municipales se pudo constatar la dificultad para nombrar al representante de la ciudadanía a los directorios debido a la forma en que se encontraba regulada la calificación de los méritos de los participantes;</w:t>
      </w: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>Que, el Art. 57 literal a) del Código Orgánico de Organización Territorial, Autonomía y Descentralización –COOTAD- señala que son atribuciones del concejo municipal entre otras</w:t>
      </w:r>
      <w:proofErr w:type="gramStart"/>
      <w:r w:rsidRPr="0012122C">
        <w:rPr>
          <w:rFonts w:ascii="Arial" w:hAnsi="Arial" w:cs="Arial"/>
          <w:sz w:val="20"/>
          <w:szCs w:val="20"/>
          <w:lang w:val="es-ES" w:eastAsia="es-EC"/>
        </w:rPr>
        <w:t>:  el</w:t>
      </w:r>
      <w:proofErr w:type="gramEnd"/>
      <w:r w:rsidRPr="0012122C">
        <w:rPr>
          <w:rFonts w:ascii="Arial" w:hAnsi="Arial" w:cs="Arial"/>
          <w:sz w:val="20"/>
          <w:szCs w:val="20"/>
          <w:lang w:val="es-ES" w:eastAsia="es-EC"/>
        </w:rPr>
        <w:t xml:space="preserve"> ejercicio de la facultad normativa en las materias de competencia del gobierno autónomo descentralizado municipal, mediante la expedición de ordenanzas cantonales, acuerdos y resoluciones; y, </w:t>
      </w: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>En uso de las atribuciones que le confiere la ley,</w:t>
      </w:r>
    </w:p>
    <w:p w:rsidR="005A6CC7" w:rsidRPr="0012122C" w:rsidRDefault="005A6CC7" w:rsidP="005A6CC7">
      <w:pPr>
        <w:spacing w:line="240" w:lineRule="auto"/>
        <w:jc w:val="center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>EXPIDE:</w:t>
      </w: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 xml:space="preserve">La siguiente: </w:t>
      </w:r>
      <w:r w:rsidRPr="0012122C">
        <w:rPr>
          <w:rFonts w:ascii="Arial" w:hAnsi="Arial" w:cs="Arial"/>
          <w:b/>
          <w:sz w:val="20"/>
          <w:szCs w:val="20"/>
          <w:lang w:val="es-ES" w:eastAsia="es-EC"/>
        </w:rPr>
        <w:t>REFORMA A LA ORDENANZA SOBRE EL PROCESO DE SELECCIÓN DE REPRESENTANTES DE LA CIUDADANIA A DIRECTORIOS DE EMPRESAS PÚBLICAS, COMISIONES Y OTRAS INSTANCIAS MUNICIPALES</w:t>
      </w: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b/>
          <w:sz w:val="20"/>
          <w:szCs w:val="20"/>
          <w:lang w:val="es-ES" w:eastAsia="es-EC"/>
        </w:rPr>
        <w:t>Artículo 1.-</w:t>
      </w:r>
      <w:r w:rsidRPr="0012122C">
        <w:rPr>
          <w:rFonts w:ascii="Arial" w:hAnsi="Arial" w:cs="Arial"/>
          <w:sz w:val="20"/>
          <w:szCs w:val="20"/>
          <w:lang w:val="es-ES" w:eastAsia="es-EC"/>
        </w:rPr>
        <w:t xml:space="preserve">  Sustitúyase el Art. 12 por el siguiente:</w:t>
      </w:r>
    </w:p>
    <w:p w:rsidR="005A6CC7" w:rsidRPr="00C87EBB" w:rsidRDefault="005A6CC7" w:rsidP="005A6CC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 w:eastAsia="es-EC"/>
        </w:rPr>
      </w:pPr>
      <w:r w:rsidRPr="0012122C">
        <w:rPr>
          <w:rFonts w:ascii="Arial" w:hAnsi="Arial" w:cs="Arial"/>
          <w:sz w:val="20"/>
          <w:szCs w:val="20"/>
          <w:lang w:val="es-ES" w:eastAsia="es-EC"/>
        </w:rPr>
        <w:t>Art.</w:t>
      </w:r>
      <w:r w:rsidRPr="00C87EBB">
        <w:rPr>
          <w:rFonts w:ascii="Arial" w:hAnsi="Arial" w:cs="Arial"/>
          <w:sz w:val="20"/>
          <w:szCs w:val="20"/>
          <w:lang w:val="es-ES" w:eastAsia="es-EC"/>
        </w:rPr>
        <w:t xml:space="preserve"> 12.- La calificación de los méritos se realizará, de acuerdo a la siguiente tabla de puntuaciones:</w:t>
      </w:r>
      <w:r w:rsidRPr="00C87EBB">
        <w:rPr>
          <w:rFonts w:ascii="Arial" w:hAnsi="Arial" w:cs="Arial"/>
          <w:b/>
          <w:sz w:val="20"/>
          <w:szCs w:val="20"/>
          <w:lang w:val="es-ES" w:eastAsia="es-EC"/>
        </w:rPr>
        <w:t xml:space="preserve"> </w:t>
      </w: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C87EBB">
        <w:rPr>
          <w:rFonts w:ascii="Arial" w:hAnsi="Arial" w:cs="Arial"/>
          <w:sz w:val="20"/>
          <w:szCs w:val="20"/>
          <w:lang w:val="es-ES" w:eastAsia="es-EC"/>
        </w:rPr>
        <w:t>La formación académica se calificará con 20 puntos. La experiencia y conocimiento en temas relacionados a</w:t>
      </w:r>
      <w:r w:rsidRPr="0012122C">
        <w:rPr>
          <w:rFonts w:ascii="Arial" w:hAnsi="Arial" w:cs="Arial"/>
          <w:sz w:val="20"/>
          <w:szCs w:val="20"/>
          <w:lang w:val="es-ES" w:eastAsia="es-EC"/>
        </w:rPr>
        <w:t>l ámbito de aplicación será de 15</w:t>
      </w:r>
      <w:r w:rsidRPr="00C87EBB">
        <w:rPr>
          <w:rFonts w:ascii="Arial" w:hAnsi="Arial" w:cs="Arial"/>
          <w:sz w:val="20"/>
          <w:szCs w:val="20"/>
          <w:lang w:val="es-ES" w:eastAsia="es-EC"/>
        </w:rPr>
        <w:t xml:space="preserve"> y la participación social será de 1</w:t>
      </w:r>
      <w:r w:rsidRPr="0012122C">
        <w:rPr>
          <w:rFonts w:ascii="Arial" w:hAnsi="Arial" w:cs="Arial"/>
          <w:sz w:val="20"/>
          <w:szCs w:val="20"/>
          <w:lang w:val="es-ES" w:eastAsia="es-EC"/>
        </w:rPr>
        <w:t>5</w:t>
      </w:r>
      <w:r w:rsidRPr="00C87EBB">
        <w:rPr>
          <w:rFonts w:ascii="Arial" w:hAnsi="Arial" w:cs="Arial"/>
          <w:sz w:val="20"/>
          <w:szCs w:val="20"/>
          <w:lang w:val="es-ES" w:eastAsia="es-EC"/>
        </w:rPr>
        <w:t xml:space="preserve"> puntos.</w:t>
      </w:r>
    </w:p>
    <w:p w:rsidR="005A6CC7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5156"/>
        <w:gridCol w:w="2902"/>
      </w:tblGrid>
      <w:tr w:rsidR="005A6CC7" w:rsidRPr="00C87EBB" w:rsidTr="00B660E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C7" w:rsidRPr="005A3C53" w:rsidRDefault="005A6CC7" w:rsidP="005A6CC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  <w:lang w:val="es-ES" w:eastAsia="es-EC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b/>
                <w:sz w:val="18"/>
                <w:szCs w:val="18"/>
                <w:lang w:val="es-ES" w:eastAsia="es-EC"/>
              </w:rPr>
              <w:t>FORMACIÓN ACADEMICA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b/>
                <w:sz w:val="18"/>
                <w:szCs w:val="18"/>
                <w:lang w:val="es-ES" w:eastAsia="es-EC"/>
              </w:rPr>
              <w:t>20</w:t>
            </w:r>
          </w:p>
        </w:tc>
      </w:tr>
      <w:tr w:rsidR="005A6CC7" w:rsidRPr="00C87EBB" w:rsidTr="00B660E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7" w:rsidRPr="00C87EBB" w:rsidRDefault="005A6CC7" w:rsidP="00B660E5">
            <w:pPr>
              <w:spacing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  <w:lang w:val="es-ES" w:eastAsia="es-EC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Título de bachiller;</w:t>
            </w: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Título de tercer nivel áreas afines al motivo de la selección;</w:t>
            </w: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Título de cuarto nivel  en temas relacionados al motivo de la selección;</w:t>
            </w: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Título de cuarto nivel en otras áreas;</w:t>
            </w: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Cursos, seminarios, simposios, talleres académicos de formación académica en temas relacionados a la selección.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4 puntos</w:t>
            </w: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4 puntos</w:t>
            </w: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5 puntos</w:t>
            </w:r>
          </w:p>
          <w:p w:rsidR="005A6CC7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3 puntos</w:t>
            </w:r>
          </w:p>
          <w:p w:rsidR="005A6CC7" w:rsidRPr="00C87EBB" w:rsidRDefault="005A6CC7" w:rsidP="00B660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EC"/>
              </w:rPr>
            </w:pPr>
            <w:r w:rsidRPr="00C87EBB">
              <w:rPr>
                <w:rFonts w:ascii="Arial" w:hAnsi="Arial" w:cs="Arial"/>
                <w:sz w:val="18"/>
                <w:szCs w:val="18"/>
                <w:lang w:val="es-ES" w:eastAsia="es-EC"/>
              </w:rPr>
              <w:t>1 por cada certificado con un máximo de 4 puntos</w:t>
            </w:r>
          </w:p>
        </w:tc>
      </w:tr>
      <w:tr w:rsidR="005A6CC7" w:rsidRPr="0012122C" w:rsidTr="00B660E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b.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CONOCIMIENTO O EXPERIENCIA SOBRE LA MATERIA Y FINES DE LA EMPRESA PÚBLICA, COMISIÓN O ENTIDAD PARA LA QUE APLICA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15</w:t>
            </w:r>
          </w:p>
        </w:tc>
      </w:tr>
      <w:tr w:rsidR="005A6CC7" w:rsidRPr="0012122C" w:rsidTr="00B660E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1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Haber desempeñado cargos de gerente en la administración  de empresas  públicas, mixtas,  privadas, cooperativas, asociativas o comunitarias;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Haber desempeñado cargos en directorios en empresas públicas mixtas,  privadas, cooperativas, asociativas o comunitarias;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Haber desempeñado cargos de elección popular;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Haber trabajado en empresas públicas mixtas,  privadas, cooperativas, asociativas o comunitarias afines al objeto social de la empresa o al área de intervención de la comisión o entidad para la que participa.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 xml:space="preserve">1 punto por año  con un máximo de 6                                           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1 por año con un máximo de 3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1 punto por cargo, con máximo 3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0.5 punto por año, máximo 3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</w:t>
            </w:r>
          </w:p>
        </w:tc>
      </w:tr>
      <w:tr w:rsidR="005A6CC7" w:rsidRPr="0012122C" w:rsidTr="00B660E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1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PARTICIPACION SOCIAL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 xml:space="preserve">  15</w:t>
            </w:r>
          </w:p>
        </w:tc>
      </w:tr>
      <w:tr w:rsidR="005A6CC7" w:rsidRPr="0012122C" w:rsidTr="00B660E5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1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Haber presidido como dirigente barrial, comunitario, gremial, estudiantil, profesional o en grupos o asociaciones que trabajen por derechos colectivos;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Haber sido miembro en directorios barriales, comunitarios, gremiales, estudiantiles, profesionales o en grupos o asociaciones que trabajen por derechos colectivos;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140" w:right="16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Haber participado en proyectos de interés colectivo como voluntario;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1 punto por año con un máximo de 5 puntos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 xml:space="preserve">                                 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0.5 por año con un máximo de 5 puntos</w:t>
            </w:r>
          </w:p>
          <w:p w:rsidR="005A6CC7" w:rsidRPr="0012122C" w:rsidRDefault="005A6CC7" w:rsidP="00B660E5">
            <w:pPr>
              <w:spacing w:before="100" w:beforeAutospacing="1" w:after="100" w:afterAutospacing="1"/>
              <w:ind w:left="229" w:right="23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2122C">
              <w:rPr>
                <w:rFonts w:ascii="Arial" w:eastAsia="Times New Roman" w:hAnsi="Arial" w:cs="Arial"/>
                <w:sz w:val="18"/>
                <w:szCs w:val="18"/>
              </w:rPr>
              <w:t>1 puntos por proyecto con un máximo de 5  puntos</w:t>
            </w:r>
          </w:p>
        </w:tc>
      </w:tr>
    </w:tbl>
    <w:p w:rsidR="005A6CC7" w:rsidRDefault="005A6CC7" w:rsidP="005A6CC7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  <w:lang w:val="es-ES" w:eastAsia="es-EC"/>
        </w:rPr>
      </w:pPr>
    </w:p>
    <w:p w:rsidR="005A6CC7" w:rsidRPr="0012122C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12122C">
        <w:rPr>
          <w:rFonts w:ascii="Arial" w:hAnsi="Arial" w:cs="Arial"/>
          <w:b/>
          <w:sz w:val="20"/>
          <w:szCs w:val="20"/>
          <w:lang w:val="es-ES" w:eastAsia="es-EC"/>
        </w:rPr>
        <w:t xml:space="preserve">Artículo 2.-  </w:t>
      </w:r>
      <w:r w:rsidRPr="0012122C">
        <w:rPr>
          <w:rFonts w:ascii="Arial" w:hAnsi="Arial" w:cs="Arial"/>
          <w:sz w:val="20"/>
          <w:szCs w:val="20"/>
          <w:lang w:val="es-ES" w:eastAsia="es-EC"/>
        </w:rPr>
        <w:t>el Art. 16 sustitúyase por el siguiente:</w:t>
      </w:r>
    </w:p>
    <w:p w:rsidR="005A6CC7" w:rsidRPr="00C87EBB" w:rsidRDefault="005A6CC7" w:rsidP="005A6CC7">
      <w:pPr>
        <w:spacing w:line="240" w:lineRule="auto"/>
        <w:jc w:val="both"/>
        <w:rPr>
          <w:rFonts w:ascii="Arial" w:hAnsi="Arial" w:cs="Arial"/>
          <w:sz w:val="20"/>
          <w:szCs w:val="20"/>
          <w:lang w:val="es-ES" w:eastAsia="es-EC"/>
        </w:rPr>
      </w:pPr>
      <w:r w:rsidRPr="00C87EBB">
        <w:rPr>
          <w:rFonts w:ascii="Arial" w:hAnsi="Arial" w:cs="Arial"/>
          <w:sz w:val="20"/>
          <w:szCs w:val="20"/>
          <w:lang w:val="es-ES" w:eastAsia="es-EC"/>
        </w:rPr>
        <w:t>Art. 16.- Concurso desierto: Si ninguna de las o los participantes hubiere obtenido la calificación total mínima de</w:t>
      </w:r>
      <w:r w:rsidRPr="00C87EBB">
        <w:rPr>
          <w:rFonts w:ascii="Arial" w:hAnsi="Arial" w:cs="Arial"/>
          <w:sz w:val="20"/>
          <w:szCs w:val="20"/>
          <w:u w:val="single"/>
          <w:lang w:val="es-ES" w:eastAsia="es-EC"/>
        </w:rPr>
        <w:t xml:space="preserve"> veinticinco</w:t>
      </w:r>
      <w:r w:rsidRPr="00C87EBB">
        <w:rPr>
          <w:rFonts w:ascii="Arial" w:hAnsi="Arial" w:cs="Arial"/>
          <w:sz w:val="20"/>
          <w:szCs w:val="20"/>
          <w:lang w:val="es-ES" w:eastAsia="es-EC"/>
        </w:rPr>
        <w:t xml:space="preserve"> sobre cincuenta puntos establecidos en esta ordenanza, que corresponde al cincuenta por ciento  el concurso será declarado desierto. </w:t>
      </w:r>
    </w:p>
    <w:p w:rsidR="005A6CC7" w:rsidRPr="0012122C" w:rsidRDefault="005A6CC7" w:rsidP="005A6CC7">
      <w:pPr>
        <w:pStyle w:val="NormalWeb"/>
        <w:shd w:val="clear" w:color="auto" w:fill="FFFFFF"/>
        <w:rPr>
          <w:rFonts w:ascii="Arial" w:hAnsi="Arial" w:cs="Arial"/>
          <w:color w:val="auto"/>
          <w:lang w:val="es-ES"/>
        </w:rPr>
      </w:pPr>
      <w:r w:rsidRPr="0012122C">
        <w:rPr>
          <w:rFonts w:ascii="Arial" w:hAnsi="Arial" w:cs="Arial"/>
          <w:color w:val="auto"/>
          <w:lang w:val="es-ES"/>
        </w:rPr>
        <w:t>Dado y firmado en la Sala de Sesiones del Ilustre Concejo Cantonal a los 2</w:t>
      </w:r>
      <w:r>
        <w:rPr>
          <w:rFonts w:ascii="Arial" w:hAnsi="Arial" w:cs="Arial"/>
          <w:color w:val="auto"/>
          <w:lang w:val="es-ES"/>
        </w:rPr>
        <w:t>9</w:t>
      </w:r>
      <w:r w:rsidRPr="0012122C">
        <w:rPr>
          <w:rFonts w:ascii="Arial" w:hAnsi="Arial" w:cs="Arial"/>
          <w:color w:val="auto"/>
          <w:lang w:val="es-ES"/>
        </w:rPr>
        <w:t xml:space="preserve"> días del mes de </w:t>
      </w:r>
      <w:r>
        <w:rPr>
          <w:rFonts w:ascii="Arial" w:hAnsi="Arial" w:cs="Arial"/>
          <w:color w:val="auto"/>
          <w:lang w:val="es-ES"/>
        </w:rPr>
        <w:t>septiembre</w:t>
      </w:r>
      <w:r w:rsidRPr="0012122C">
        <w:rPr>
          <w:rFonts w:ascii="Arial" w:hAnsi="Arial" w:cs="Arial"/>
          <w:color w:val="auto"/>
          <w:lang w:val="es-ES"/>
        </w:rPr>
        <w:t xml:space="preserve"> de dos mil once.</w:t>
      </w:r>
    </w:p>
    <w:p w:rsidR="005A6CC7" w:rsidRDefault="005A6CC7" w:rsidP="005A6CC7">
      <w:pPr>
        <w:pStyle w:val="Sinespaciado"/>
        <w:rPr>
          <w:lang w:val="es-ES"/>
        </w:rPr>
      </w:pPr>
      <w:r w:rsidRPr="0012122C">
        <w:rPr>
          <w:lang w:val="es-ES"/>
        </w:rPr>
        <w:t>  </w:t>
      </w:r>
    </w:p>
    <w:p w:rsidR="005A6CC7" w:rsidRDefault="005A6CC7" w:rsidP="005A6CC7">
      <w:pPr>
        <w:pStyle w:val="Sinespaciado"/>
        <w:rPr>
          <w:lang w:val="es-ES"/>
        </w:rPr>
      </w:pPr>
    </w:p>
    <w:p w:rsidR="005A6CC7" w:rsidRPr="0012122C" w:rsidRDefault="005A6CC7" w:rsidP="005A6CC7">
      <w:pPr>
        <w:pStyle w:val="Sinespaciado"/>
        <w:rPr>
          <w:lang w:val="es-ES"/>
        </w:rPr>
      </w:pPr>
    </w:p>
    <w:p w:rsidR="005A6CC7" w:rsidRPr="0012122C" w:rsidRDefault="005A6CC7" w:rsidP="005A6CC7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      Paúl Granda López                                                              </w:t>
      </w:r>
      <w:r w:rsidRPr="0012122C">
        <w:rPr>
          <w:rFonts w:ascii="Arial" w:hAnsi="Arial" w:cs="Arial"/>
          <w:sz w:val="20"/>
          <w:szCs w:val="20"/>
          <w:lang w:val="es-ES"/>
        </w:rPr>
        <w:tab/>
        <w:t xml:space="preserve">Lorena Cazar </w:t>
      </w:r>
      <w:proofErr w:type="spellStart"/>
      <w:r w:rsidRPr="0012122C">
        <w:rPr>
          <w:rFonts w:ascii="Arial" w:hAnsi="Arial" w:cs="Arial"/>
          <w:sz w:val="20"/>
          <w:szCs w:val="20"/>
          <w:lang w:val="es-ES"/>
        </w:rPr>
        <w:t>Almache</w:t>
      </w:r>
      <w:proofErr w:type="spellEnd"/>
    </w:p>
    <w:p w:rsidR="005A6CC7" w:rsidRPr="0012122C" w:rsidRDefault="005A6CC7" w:rsidP="005A6CC7">
      <w:pPr>
        <w:pStyle w:val="Sinespaciado"/>
        <w:rPr>
          <w:rStyle w:val="Textoennegrita"/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 xml:space="preserve">   ALCALDE DE CUENCA                     </w:t>
      </w: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ab/>
      </w: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ab/>
      </w: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ab/>
        <w:t xml:space="preserve">      SECRETARIA (E) DEL ILUSTRE</w:t>
      </w:r>
    </w:p>
    <w:p w:rsidR="005A6CC7" w:rsidRPr="0012122C" w:rsidRDefault="005A6CC7" w:rsidP="005A6CC7">
      <w:pPr>
        <w:pStyle w:val="Sinespaciado"/>
        <w:ind w:left="4956" w:firstLine="708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CONCEJO CANTONAL</w:t>
      </w:r>
    </w:p>
    <w:p w:rsidR="005A6CC7" w:rsidRDefault="005A6CC7" w:rsidP="005A6CC7">
      <w:pPr>
        <w:pStyle w:val="Sinespaciado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CERTIFICADO DE DISCUSIÓN.-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Certifico que la presente Ordenanza fue conocida, discutida y aprobada por el Ilustre Concejo Cantonal de Cuenca, en primer debate en sesión ordinaria del 9 de </w:t>
      </w:r>
      <w:r>
        <w:rPr>
          <w:rFonts w:ascii="Arial" w:hAnsi="Arial" w:cs="Arial"/>
          <w:sz w:val="20"/>
          <w:szCs w:val="20"/>
          <w:lang w:val="es-ES"/>
        </w:rPr>
        <w:t>septiembre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de 2011 y en segundo debate, en sesión ordinaria del 2</w:t>
      </w:r>
      <w:r>
        <w:rPr>
          <w:rFonts w:ascii="Arial" w:hAnsi="Arial" w:cs="Arial"/>
          <w:sz w:val="20"/>
          <w:szCs w:val="20"/>
          <w:lang w:val="es-ES"/>
        </w:rPr>
        <w:t>9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septiembre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del 2011.</w:t>
      </w: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                                        </w:t>
      </w: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</w:t>
      </w: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</w:t>
      </w: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 xml:space="preserve">Lorena Cazar </w:t>
      </w:r>
      <w:proofErr w:type="spellStart"/>
      <w:r w:rsidRPr="0012122C">
        <w:rPr>
          <w:rFonts w:ascii="Arial" w:hAnsi="Arial" w:cs="Arial"/>
          <w:sz w:val="20"/>
          <w:szCs w:val="20"/>
          <w:lang w:val="es-ES"/>
        </w:rPr>
        <w:t>Almache</w:t>
      </w:r>
      <w:proofErr w:type="spellEnd"/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SECRETARIA (E) DEL ILUSTRE</w:t>
      </w:r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CONCEJO CANTONAL</w:t>
      </w:r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</w:t>
      </w: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ALCALDIA DE CUENCA.-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  Ejecútese y </w:t>
      </w:r>
      <w:r>
        <w:rPr>
          <w:rFonts w:ascii="Arial" w:hAnsi="Arial" w:cs="Arial"/>
          <w:sz w:val="20"/>
          <w:szCs w:val="20"/>
          <w:lang w:val="es-ES"/>
        </w:rPr>
        <w:t>publíquese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.-  Cuenca, </w:t>
      </w:r>
      <w:r>
        <w:rPr>
          <w:rFonts w:ascii="Arial" w:hAnsi="Arial" w:cs="Arial"/>
          <w:sz w:val="20"/>
          <w:szCs w:val="20"/>
          <w:lang w:val="es-ES"/>
        </w:rPr>
        <w:t>3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octubre</w:t>
      </w:r>
      <w:r w:rsidRPr="0012122C">
        <w:rPr>
          <w:rFonts w:ascii="Arial" w:hAnsi="Arial" w:cs="Arial"/>
          <w:sz w:val="20"/>
          <w:szCs w:val="20"/>
          <w:lang w:val="es-ES"/>
        </w:rPr>
        <w:t> de dos mil once.</w:t>
      </w: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</w:t>
      </w: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Paúl Granda López</w:t>
      </w:r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ALCALDE DE CUENCA</w:t>
      </w: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</w:t>
      </w:r>
    </w:p>
    <w:p w:rsidR="005A6CC7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 xml:space="preserve">Proveyó y firmó el decreto que antecede el Dr. Paúl Granda López, Alcalde de </w:t>
      </w:r>
      <w:r>
        <w:rPr>
          <w:rFonts w:ascii="Arial" w:hAnsi="Arial" w:cs="Arial"/>
          <w:sz w:val="20"/>
          <w:szCs w:val="20"/>
          <w:lang w:val="es-ES"/>
        </w:rPr>
        <w:t>Cuenca, a los 3 días del mes de octubre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de dos mil once.- Cuenca, </w:t>
      </w:r>
      <w:r>
        <w:rPr>
          <w:rFonts w:ascii="Arial" w:hAnsi="Arial" w:cs="Arial"/>
          <w:sz w:val="20"/>
          <w:szCs w:val="20"/>
          <w:lang w:val="es-ES"/>
        </w:rPr>
        <w:t>4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octubre</w:t>
      </w:r>
      <w:r w:rsidRPr="0012122C">
        <w:rPr>
          <w:rFonts w:ascii="Arial" w:hAnsi="Arial" w:cs="Arial"/>
          <w:sz w:val="20"/>
          <w:szCs w:val="20"/>
          <w:lang w:val="es-ES"/>
        </w:rPr>
        <w:t xml:space="preserve"> de 2011.</w:t>
      </w:r>
    </w:p>
    <w:p w:rsidR="005A6CC7" w:rsidRPr="0012122C" w:rsidRDefault="005A6CC7" w:rsidP="005A6CC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> </w:t>
      </w: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Fonts w:ascii="Arial" w:hAnsi="Arial" w:cs="Arial"/>
          <w:sz w:val="20"/>
          <w:szCs w:val="20"/>
          <w:lang w:val="es-ES"/>
        </w:rPr>
        <w:t xml:space="preserve">Lorena Cazar </w:t>
      </w:r>
      <w:proofErr w:type="spellStart"/>
      <w:r w:rsidRPr="0012122C">
        <w:rPr>
          <w:rFonts w:ascii="Arial" w:hAnsi="Arial" w:cs="Arial"/>
          <w:sz w:val="20"/>
          <w:szCs w:val="20"/>
          <w:lang w:val="es-ES"/>
        </w:rPr>
        <w:t>Almache</w:t>
      </w:r>
      <w:proofErr w:type="spellEnd"/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SECRETARIA (</w:t>
      </w:r>
      <w:r>
        <w:rPr>
          <w:rStyle w:val="Textoennegrita"/>
          <w:rFonts w:ascii="Arial" w:hAnsi="Arial" w:cs="Arial"/>
          <w:sz w:val="20"/>
          <w:szCs w:val="20"/>
          <w:lang w:val="es-ES"/>
        </w:rPr>
        <w:t>E)</w:t>
      </w: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 xml:space="preserve"> DEL ILUSTRE</w:t>
      </w:r>
    </w:p>
    <w:p w:rsidR="005A6CC7" w:rsidRPr="0012122C" w:rsidRDefault="005A6CC7" w:rsidP="005A6CC7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12122C">
        <w:rPr>
          <w:rStyle w:val="Textoennegrita"/>
          <w:rFonts w:ascii="Arial" w:hAnsi="Arial" w:cs="Arial"/>
          <w:sz w:val="20"/>
          <w:szCs w:val="20"/>
          <w:lang w:val="es-ES"/>
        </w:rPr>
        <w:t>CONCEJO CANTONAL</w:t>
      </w:r>
    </w:p>
    <w:p w:rsidR="005A6CC7" w:rsidRDefault="005A6CC7" w:rsidP="005A6CC7">
      <w:pPr>
        <w:rPr>
          <w:rFonts w:ascii="Garamond" w:hAnsi="Garamond"/>
          <w:sz w:val="24"/>
          <w:szCs w:val="24"/>
        </w:rPr>
      </w:pPr>
    </w:p>
    <w:p w:rsidR="00EC472B" w:rsidRDefault="00EC472B">
      <w:bookmarkStart w:id="0" w:name="_GoBack"/>
      <w:bookmarkEnd w:id="0"/>
    </w:p>
    <w:sectPr w:rsidR="00EC4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791"/>
    <w:multiLevelType w:val="hybridMultilevel"/>
    <w:tmpl w:val="BCC08A56"/>
    <w:lvl w:ilvl="0" w:tplc="284657A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C7"/>
    <w:rsid w:val="005A6CC7"/>
    <w:rsid w:val="00E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CC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A6C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C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747577"/>
      <w:sz w:val="20"/>
      <w:szCs w:val="20"/>
      <w:lang w:eastAsia="es-EC"/>
    </w:rPr>
  </w:style>
  <w:style w:type="paragraph" w:styleId="Sinespaciado">
    <w:name w:val="No Spacing"/>
    <w:uiPriority w:val="1"/>
    <w:qFormat/>
    <w:rsid w:val="005A6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CC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A6C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C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747577"/>
      <w:sz w:val="20"/>
      <w:szCs w:val="20"/>
      <w:lang w:eastAsia="es-EC"/>
    </w:rPr>
  </w:style>
  <w:style w:type="paragraph" w:styleId="Sinespaciado">
    <w:name w:val="No Spacing"/>
    <w:uiPriority w:val="1"/>
    <w:qFormat/>
    <w:rsid w:val="005A6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A. Orellana</dc:creator>
  <cp:lastModifiedBy>Lupe A. Orellana</cp:lastModifiedBy>
  <cp:revision>1</cp:revision>
  <dcterms:created xsi:type="dcterms:W3CDTF">2011-10-18T14:05:00Z</dcterms:created>
  <dcterms:modified xsi:type="dcterms:W3CDTF">2011-10-18T14:06:00Z</dcterms:modified>
</cp:coreProperties>
</file>