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0E201" w14:textId="77777777" w:rsidR="00F420C0" w:rsidRPr="00F420C0" w:rsidRDefault="00F420C0" w:rsidP="00F420C0">
      <w:pPr>
        <w:spacing w:line="336" w:lineRule="auto"/>
        <w:jc w:val="center"/>
        <w:rPr>
          <w:rFonts w:ascii="Garamond" w:hAnsi="Garamond"/>
          <w:b/>
        </w:rPr>
      </w:pPr>
      <w:bookmarkStart w:id="0" w:name="_GoBack"/>
      <w:r w:rsidRPr="00F420C0">
        <w:rPr>
          <w:rFonts w:ascii="Garamond" w:hAnsi="Garamond"/>
          <w:b/>
        </w:rPr>
        <w:t xml:space="preserve">ORDENANZA QUE APRUEBA LA REFORMA Y ACTUALIZACIÓN DEL PLAN DE DESARROLLO Y ORDENAMIENTO TERRITORIAL DEL CANTÓN CUENCA </w:t>
      </w:r>
    </w:p>
    <w:bookmarkEnd w:id="0"/>
    <w:p w14:paraId="0D0B19FC" w14:textId="77777777" w:rsidR="00F420C0" w:rsidRPr="00F420C0" w:rsidRDefault="00F420C0" w:rsidP="00F420C0">
      <w:pPr>
        <w:pStyle w:val="Ttulo4"/>
        <w:tabs>
          <w:tab w:val="clear" w:pos="1170"/>
          <w:tab w:val="clear" w:pos="4320"/>
          <w:tab w:val="left" w:pos="360"/>
        </w:tabs>
        <w:spacing w:line="336" w:lineRule="auto"/>
        <w:jc w:val="center"/>
        <w:rPr>
          <w:rFonts w:ascii="Garamond" w:hAnsi="Garamond"/>
          <w:sz w:val="24"/>
          <w:szCs w:val="24"/>
          <w:lang w:val="es-ES_tradnl"/>
        </w:rPr>
      </w:pPr>
    </w:p>
    <w:p w14:paraId="7DF085F3" w14:textId="77777777" w:rsidR="00F420C0" w:rsidRPr="00F420C0" w:rsidRDefault="00F420C0" w:rsidP="00F420C0">
      <w:pPr>
        <w:pStyle w:val="Ttulo4"/>
        <w:tabs>
          <w:tab w:val="clear" w:pos="1170"/>
          <w:tab w:val="clear" w:pos="4320"/>
          <w:tab w:val="left" w:pos="360"/>
        </w:tabs>
        <w:spacing w:line="336" w:lineRule="auto"/>
        <w:jc w:val="center"/>
        <w:rPr>
          <w:rFonts w:ascii="Garamond" w:hAnsi="Garamond"/>
          <w:b/>
          <w:sz w:val="24"/>
          <w:szCs w:val="24"/>
          <w:lang w:val="es-ES_tradnl"/>
        </w:rPr>
      </w:pPr>
      <w:r w:rsidRPr="00F420C0">
        <w:rPr>
          <w:rFonts w:ascii="Garamond" w:hAnsi="Garamond"/>
          <w:b/>
          <w:sz w:val="24"/>
          <w:szCs w:val="24"/>
          <w:lang w:val="es-ES_tradnl"/>
        </w:rPr>
        <w:t>EL ILUSTRE CONCEJO CANTONAL DE CUENCA</w:t>
      </w:r>
    </w:p>
    <w:p w14:paraId="0F4FBE55" w14:textId="77777777" w:rsidR="00F420C0" w:rsidRPr="00F420C0" w:rsidRDefault="00F420C0" w:rsidP="00F420C0">
      <w:pPr>
        <w:jc w:val="center"/>
        <w:rPr>
          <w:rFonts w:ascii="Garamond" w:hAnsi="Garamond"/>
          <w:b/>
        </w:rPr>
      </w:pPr>
    </w:p>
    <w:p w14:paraId="01456A85" w14:textId="77777777" w:rsidR="00F420C0" w:rsidRPr="00F420C0" w:rsidRDefault="00F420C0" w:rsidP="00F420C0">
      <w:pPr>
        <w:jc w:val="center"/>
        <w:rPr>
          <w:rFonts w:ascii="Garamond" w:hAnsi="Garamond"/>
          <w:b/>
        </w:rPr>
      </w:pPr>
      <w:r w:rsidRPr="00F420C0">
        <w:rPr>
          <w:rFonts w:ascii="Garamond" w:hAnsi="Garamond"/>
          <w:b/>
        </w:rPr>
        <w:t>CONSIDERANDO:</w:t>
      </w:r>
    </w:p>
    <w:p w14:paraId="5C17682A" w14:textId="77777777" w:rsidR="00F420C0" w:rsidRPr="00F420C0" w:rsidRDefault="00F420C0" w:rsidP="00F420C0">
      <w:pPr>
        <w:jc w:val="center"/>
        <w:rPr>
          <w:rFonts w:ascii="Garamond" w:hAnsi="Garamond"/>
          <w:b/>
        </w:rPr>
      </w:pPr>
    </w:p>
    <w:p w14:paraId="5F14272A" w14:textId="77777777" w:rsidR="00F420C0" w:rsidRPr="00F420C0" w:rsidRDefault="00F420C0" w:rsidP="00F420C0">
      <w:pPr>
        <w:tabs>
          <w:tab w:val="left" w:pos="360"/>
        </w:tabs>
        <w:spacing w:line="336" w:lineRule="auto"/>
        <w:jc w:val="both"/>
        <w:rPr>
          <w:rFonts w:ascii="Garamond" w:hAnsi="Garamond"/>
        </w:rPr>
      </w:pPr>
      <w:r w:rsidRPr="00F420C0">
        <w:rPr>
          <w:rFonts w:ascii="Garamond" w:hAnsi="Garamond"/>
        </w:rPr>
        <w:t xml:space="preserve">Que la Constitución de la República del Ecuador, establece los deberes primordiales del Estado entre los que se indica: artículo 3, número 5, Planificar el desarrollo nacional, erradicar la pobreza, promover el desarrollo sustentable y la redistribución equitativa de los recursos y la riqueza, para acceder al buen vivir.  </w:t>
      </w:r>
    </w:p>
    <w:p w14:paraId="232F4E9A" w14:textId="77777777" w:rsidR="00F420C0" w:rsidRPr="00F420C0" w:rsidRDefault="00F420C0" w:rsidP="00F420C0">
      <w:pPr>
        <w:tabs>
          <w:tab w:val="left" w:pos="360"/>
        </w:tabs>
        <w:spacing w:line="336" w:lineRule="auto"/>
        <w:jc w:val="both"/>
        <w:rPr>
          <w:rFonts w:ascii="Garamond" w:hAnsi="Garamond"/>
        </w:rPr>
      </w:pPr>
    </w:p>
    <w:p w14:paraId="68E72ECD" w14:textId="79A7FE3D" w:rsidR="00F420C0" w:rsidRPr="00F420C0" w:rsidRDefault="00F420C0" w:rsidP="00F420C0">
      <w:pPr>
        <w:tabs>
          <w:tab w:val="left" w:pos="360"/>
        </w:tabs>
        <w:spacing w:line="336" w:lineRule="auto"/>
        <w:jc w:val="both"/>
        <w:rPr>
          <w:rFonts w:ascii="Garamond" w:hAnsi="Garamond"/>
        </w:rPr>
      </w:pPr>
      <w:r w:rsidRPr="00F420C0">
        <w:rPr>
          <w:rFonts w:ascii="Garamond" w:hAnsi="Garamond"/>
        </w:rPr>
        <w:t xml:space="preserve">Que dentro de las Garantías Constitucionales constantes </w:t>
      </w:r>
      <w:r w:rsidR="007F58BC">
        <w:rPr>
          <w:rFonts w:ascii="Garamond" w:hAnsi="Garamond"/>
        </w:rPr>
        <w:t xml:space="preserve">en la Carta Magna, artículo 85, </w:t>
      </w:r>
      <w:r w:rsidRPr="00F420C0">
        <w:rPr>
          <w:rFonts w:ascii="Garamond" w:hAnsi="Garamond"/>
        </w:rPr>
        <w:t xml:space="preserve"> párrafo final, se tiene que “En la formulación, ejecución, evaluación y control de las políticas públicas y servicios públicos se garantizará la participación de las personas, comunidades, pueblos y nacionalidades</w:t>
      </w:r>
      <w:r w:rsidR="007F58BC">
        <w:rPr>
          <w:rFonts w:ascii="Garamond" w:hAnsi="Garamond"/>
        </w:rPr>
        <w:t>”</w:t>
      </w:r>
      <w:r w:rsidRPr="00F420C0">
        <w:rPr>
          <w:rFonts w:ascii="Garamond" w:hAnsi="Garamond"/>
        </w:rPr>
        <w:t xml:space="preserve">. </w:t>
      </w:r>
    </w:p>
    <w:p w14:paraId="07FB6BE8" w14:textId="77777777" w:rsidR="00F420C0" w:rsidRPr="00F420C0" w:rsidRDefault="00F420C0" w:rsidP="00F420C0">
      <w:pPr>
        <w:tabs>
          <w:tab w:val="left" w:pos="360"/>
        </w:tabs>
        <w:spacing w:line="336" w:lineRule="auto"/>
        <w:jc w:val="both"/>
        <w:rPr>
          <w:rFonts w:ascii="Garamond" w:hAnsi="Garamond"/>
        </w:rPr>
      </w:pPr>
    </w:p>
    <w:p w14:paraId="5367594E" w14:textId="0036555A" w:rsidR="00F420C0" w:rsidRPr="00F420C0" w:rsidRDefault="00F420C0" w:rsidP="00F420C0">
      <w:pPr>
        <w:tabs>
          <w:tab w:val="left" w:pos="360"/>
        </w:tabs>
        <w:spacing w:line="336" w:lineRule="auto"/>
        <w:jc w:val="both"/>
        <w:rPr>
          <w:rFonts w:ascii="Garamond" w:hAnsi="Garamond"/>
        </w:rPr>
      </w:pPr>
      <w:r w:rsidRPr="00F420C0">
        <w:rPr>
          <w:rFonts w:ascii="Garamond" w:hAnsi="Garamond"/>
        </w:rPr>
        <w:t xml:space="preserve">Que entre otros, los fundamentos de la democracia son: la garantía y ejercicio de los derechos constitucionales de las personas y la participación directa y protagónica en todos los asuntos públicos y en la consecución del buen vivir, conforme lo </w:t>
      </w:r>
      <w:r w:rsidR="007F58BC">
        <w:rPr>
          <w:rFonts w:ascii="Garamond" w:hAnsi="Garamond"/>
        </w:rPr>
        <w:t>establecido en los artículos 95 y</w:t>
      </w:r>
      <w:r w:rsidRPr="00F420C0">
        <w:rPr>
          <w:rFonts w:ascii="Garamond" w:hAnsi="Garamond"/>
        </w:rPr>
        <w:t xml:space="preserve"> 100 de la Constitución de la República del Ecuador, respecto de los principios de la participación y la participación en los diferentes niveles de gobierno.</w:t>
      </w:r>
    </w:p>
    <w:p w14:paraId="3ED9DDC0" w14:textId="77777777" w:rsidR="00F420C0" w:rsidRPr="00F420C0" w:rsidRDefault="00F420C0" w:rsidP="00F420C0">
      <w:pPr>
        <w:autoSpaceDE w:val="0"/>
        <w:autoSpaceDN w:val="0"/>
        <w:adjustRightInd w:val="0"/>
        <w:rPr>
          <w:rFonts w:ascii="Garamond" w:hAnsi="Garamond"/>
        </w:rPr>
      </w:pPr>
    </w:p>
    <w:p w14:paraId="471CF57A" w14:textId="1D24BCBE" w:rsidR="00F420C0" w:rsidRPr="00F420C0" w:rsidRDefault="00F420C0" w:rsidP="00F420C0">
      <w:pPr>
        <w:tabs>
          <w:tab w:val="left" w:pos="360"/>
        </w:tabs>
        <w:spacing w:line="336" w:lineRule="auto"/>
        <w:jc w:val="both"/>
        <w:rPr>
          <w:rFonts w:ascii="Garamond" w:hAnsi="Garamond"/>
        </w:rPr>
      </w:pPr>
      <w:r w:rsidRPr="00F420C0">
        <w:rPr>
          <w:rFonts w:ascii="Garamond" w:hAnsi="Garamond"/>
        </w:rPr>
        <w:t>Que de conformidad con el Art. 241 de la Carta Magna, la planificación garantizará el ordenamiento territorial y será obligatoria en todos los gobie</w:t>
      </w:r>
      <w:r w:rsidR="007F58BC">
        <w:rPr>
          <w:rFonts w:ascii="Garamond" w:hAnsi="Garamond"/>
        </w:rPr>
        <w:t>rnos autónomos descentralizados.</w:t>
      </w:r>
    </w:p>
    <w:p w14:paraId="3D022449" w14:textId="77777777" w:rsidR="00F420C0" w:rsidRPr="00F420C0" w:rsidRDefault="00F420C0" w:rsidP="00F420C0">
      <w:pPr>
        <w:tabs>
          <w:tab w:val="left" w:pos="360"/>
        </w:tabs>
        <w:spacing w:line="336" w:lineRule="auto"/>
        <w:jc w:val="both"/>
        <w:rPr>
          <w:rFonts w:ascii="Garamond" w:hAnsi="Garamond"/>
        </w:rPr>
      </w:pPr>
    </w:p>
    <w:p w14:paraId="1636CBA1" w14:textId="77777777" w:rsidR="00F420C0" w:rsidRPr="00F420C0" w:rsidRDefault="00F420C0" w:rsidP="00F420C0">
      <w:pPr>
        <w:tabs>
          <w:tab w:val="left" w:pos="360"/>
        </w:tabs>
        <w:spacing w:line="336" w:lineRule="auto"/>
        <w:jc w:val="both"/>
        <w:rPr>
          <w:rFonts w:ascii="Garamond" w:hAnsi="Garamond"/>
        </w:rPr>
      </w:pPr>
      <w:r w:rsidRPr="00F420C0">
        <w:rPr>
          <w:rFonts w:ascii="Garamond" w:hAnsi="Garamond"/>
        </w:rPr>
        <w:t xml:space="preserve">Que la Constitución de la República, en su artículo 264 numeral 1, establece que los gobiernos municipales tienen como competencias exclusivas entre otras, la de Planificar el desarrollo cantonal y formular los correspondientes planes de ordenamiento territorial, de manera articulada, con las distintas instancias territoriales, con el fin de regular el uso y la ocupación del suelo urbano y rural. </w:t>
      </w:r>
    </w:p>
    <w:p w14:paraId="4F2EA16D" w14:textId="77777777" w:rsidR="00F420C0" w:rsidRPr="00F420C0" w:rsidRDefault="00F420C0" w:rsidP="00F420C0">
      <w:pPr>
        <w:tabs>
          <w:tab w:val="left" w:pos="360"/>
        </w:tabs>
        <w:spacing w:line="336" w:lineRule="auto"/>
        <w:jc w:val="both"/>
        <w:rPr>
          <w:rFonts w:ascii="Garamond" w:hAnsi="Garamond" w:cs="Bookman Old Style"/>
          <w:lang w:eastAsia="es-EC"/>
        </w:rPr>
      </w:pPr>
    </w:p>
    <w:p w14:paraId="4AF3A671" w14:textId="04FA7505" w:rsidR="00F420C0" w:rsidRPr="00F420C0" w:rsidRDefault="00F420C0" w:rsidP="00F420C0">
      <w:pPr>
        <w:tabs>
          <w:tab w:val="left" w:pos="360"/>
        </w:tabs>
        <w:spacing w:line="336" w:lineRule="auto"/>
        <w:jc w:val="both"/>
        <w:rPr>
          <w:rFonts w:ascii="Garamond" w:hAnsi="Garamond"/>
        </w:rPr>
      </w:pPr>
      <w:r w:rsidRPr="00F420C0">
        <w:rPr>
          <w:rFonts w:ascii="Garamond" w:hAnsi="Garamond"/>
        </w:rPr>
        <w:t>Que el artículo 41 y siguientes del Código Orgánico de Planificación y Finanzas Públicas, determina la necesidad de que los gobiernos autónomos descentralizados tengan sus planes de desarrollo y de ordenamiento territori</w:t>
      </w:r>
      <w:r w:rsidR="007F58BC">
        <w:rPr>
          <w:rFonts w:ascii="Garamond" w:hAnsi="Garamond"/>
        </w:rPr>
        <w:t>al y el contenido de los mismos.</w:t>
      </w:r>
    </w:p>
    <w:p w14:paraId="004520B6" w14:textId="77777777" w:rsidR="00F420C0" w:rsidRPr="00F420C0" w:rsidRDefault="00F420C0" w:rsidP="00F420C0">
      <w:pPr>
        <w:tabs>
          <w:tab w:val="left" w:pos="360"/>
        </w:tabs>
        <w:spacing w:line="336" w:lineRule="auto"/>
        <w:jc w:val="both"/>
        <w:rPr>
          <w:rFonts w:ascii="Garamond" w:hAnsi="Garamond"/>
        </w:rPr>
      </w:pPr>
    </w:p>
    <w:p w14:paraId="7704898E" w14:textId="148FB730" w:rsidR="00F420C0" w:rsidRPr="00F420C0" w:rsidRDefault="00F420C0" w:rsidP="00F420C0">
      <w:pPr>
        <w:tabs>
          <w:tab w:val="left" w:pos="360"/>
        </w:tabs>
        <w:spacing w:line="336" w:lineRule="auto"/>
        <w:jc w:val="both"/>
        <w:rPr>
          <w:rFonts w:ascii="Garamond" w:hAnsi="Garamond"/>
        </w:rPr>
      </w:pPr>
      <w:r w:rsidRPr="00F420C0">
        <w:rPr>
          <w:rFonts w:ascii="Garamond" w:hAnsi="Garamond"/>
        </w:rPr>
        <w:t>Que el Código Orgánico de Organización Territorial, Autonomía y Descentralización establece en su Art. 4 literal</w:t>
      </w:r>
      <w:r w:rsidR="007F58BC">
        <w:rPr>
          <w:rFonts w:ascii="Garamond" w:hAnsi="Garamond"/>
        </w:rPr>
        <w:t xml:space="preserve"> g) que </w:t>
      </w:r>
      <w:r w:rsidRPr="00F420C0">
        <w:rPr>
          <w:rFonts w:ascii="Garamond" w:hAnsi="Garamond"/>
        </w:rPr>
        <w:t>entre los Fines de los Gobiernos Autónomos Descentralizados se encuentra “El desarrollo planificado participativamente</w:t>
      </w:r>
      <w:r w:rsidR="007F58BC">
        <w:rPr>
          <w:rFonts w:ascii="Garamond" w:hAnsi="Garamond"/>
        </w:rPr>
        <w:t xml:space="preserve"> para transformar la realidad…”.</w:t>
      </w:r>
    </w:p>
    <w:p w14:paraId="041E0992" w14:textId="77777777" w:rsidR="00F420C0" w:rsidRPr="00F420C0" w:rsidRDefault="00F420C0" w:rsidP="00F420C0">
      <w:pPr>
        <w:tabs>
          <w:tab w:val="left" w:pos="360"/>
        </w:tabs>
        <w:spacing w:line="336" w:lineRule="auto"/>
        <w:jc w:val="both"/>
        <w:rPr>
          <w:rFonts w:ascii="Garamond" w:hAnsi="Garamond"/>
        </w:rPr>
      </w:pPr>
    </w:p>
    <w:p w14:paraId="0F61E701" w14:textId="4DA28EC5" w:rsidR="00F420C0" w:rsidRPr="00F420C0" w:rsidRDefault="00F420C0" w:rsidP="00F420C0">
      <w:pPr>
        <w:tabs>
          <w:tab w:val="left" w:pos="360"/>
        </w:tabs>
        <w:spacing w:line="336" w:lineRule="auto"/>
        <w:jc w:val="both"/>
        <w:rPr>
          <w:rFonts w:ascii="Garamond" w:hAnsi="Garamond"/>
        </w:rPr>
      </w:pPr>
      <w:r w:rsidRPr="00F420C0">
        <w:rPr>
          <w:rFonts w:ascii="Garamond" w:hAnsi="Garamond"/>
        </w:rPr>
        <w:t>Que de conformidad con lo establecido por el Código Orgánico de Organización Territorial, Autonomía y Descentralización, en su Artículo 54</w:t>
      </w:r>
      <w:r w:rsidR="007F58BC">
        <w:rPr>
          <w:rFonts w:ascii="Garamond" w:hAnsi="Garamond"/>
        </w:rPr>
        <w:t>, literal e)</w:t>
      </w:r>
      <w:r w:rsidRPr="00F420C0">
        <w:rPr>
          <w:rFonts w:ascii="Garamond" w:hAnsi="Garamond"/>
        </w:rPr>
        <w:t xml:space="preserve"> y 55 literal a</w:t>
      </w:r>
      <w:r w:rsidR="007F58BC">
        <w:rPr>
          <w:rFonts w:ascii="Garamond" w:hAnsi="Garamond"/>
        </w:rPr>
        <w:t>)</w:t>
      </w:r>
      <w:r w:rsidRPr="00F420C0">
        <w:rPr>
          <w:rFonts w:ascii="Garamond" w:hAnsi="Garamond"/>
        </w:rPr>
        <w:t xml:space="preserve"> respecto de las funciones y competencias, respectivamente, de los gobiern</w:t>
      </w:r>
      <w:r w:rsidR="007F58BC">
        <w:rPr>
          <w:rFonts w:ascii="Garamond" w:hAnsi="Garamond"/>
        </w:rPr>
        <w:t>os autónomos descentralizados, é</w:t>
      </w:r>
      <w:r w:rsidRPr="00F420C0">
        <w:rPr>
          <w:rFonts w:ascii="Garamond" w:hAnsi="Garamond"/>
        </w:rPr>
        <w:t>stos planificarán, elaborarán y ejecutarán conjuntamente con otras instituciones del sector público y actores de la sociedad civil, el plan cantonal de desarrollo y de ordenamiento territorial y las políticas públicas en el ámbito de sus competencias y en su circunscripción territorial.</w:t>
      </w:r>
    </w:p>
    <w:p w14:paraId="39E7D759" w14:textId="77777777" w:rsidR="00F420C0" w:rsidRPr="00F420C0" w:rsidRDefault="00F420C0" w:rsidP="00F420C0">
      <w:pPr>
        <w:tabs>
          <w:tab w:val="left" w:pos="360"/>
        </w:tabs>
        <w:spacing w:line="336" w:lineRule="auto"/>
        <w:jc w:val="both"/>
        <w:rPr>
          <w:rFonts w:ascii="Garamond" w:hAnsi="Garamond"/>
        </w:rPr>
      </w:pPr>
    </w:p>
    <w:p w14:paraId="0E3D3DD6" w14:textId="77777777" w:rsidR="00F420C0" w:rsidRPr="00F420C0" w:rsidRDefault="00F420C0" w:rsidP="00F420C0">
      <w:pPr>
        <w:tabs>
          <w:tab w:val="left" w:pos="360"/>
        </w:tabs>
        <w:spacing w:line="336" w:lineRule="auto"/>
        <w:jc w:val="both"/>
        <w:rPr>
          <w:rFonts w:ascii="Garamond" w:hAnsi="Garamond"/>
        </w:rPr>
      </w:pPr>
      <w:r w:rsidRPr="00F420C0">
        <w:rPr>
          <w:rFonts w:ascii="Garamond" w:hAnsi="Garamond"/>
        </w:rPr>
        <w:t>Que conforme lo establecido en los artículos 295 y 296 del Código Orgánico de Organización Territorial, Autonomía y Descentralización, la planificación del desarrollo con visión de largo plazo y el ordenamiento territorial, desarrollados de formas estratégica y democrática deben propender al mejoramiento de la calidad de vida de los habitantes de los diferentes niveles del territorio.</w:t>
      </w:r>
    </w:p>
    <w:p w14:paraId="5E79FFAD" w14:textId="77777777" w:rsidR="00F420C0" w:rsidRPr="00F420C0" w:rsidRDefault="00F420C0" w:rsidP="00F420C0">
      <w:pPr>
        <w:tabs>
          <w:tab w:val="left" w:pos="360"/>
        </w:tabs>
        <w:spacing w:line="336" w:lineRule="auto"/>
        <w:jc w:val="both"/>
        <w:rPr>
          <w:rFonts w:ascii="Garamond" w:hAnsi="Garamond"/>
          <w:u w:val="single"/>
        </w:rPr>
      </w:pPr>
    </w:p>
    <w:p w14:paraId="09526DE3" w14:textId="4DCB62F0" w:rsidR="00F420C0" w:rsidRPr="00F420C0" w:rsidRDefault="00F420C0" w:rsidP="00F420C0">
      <w:pPr>
        <w:tabs>
          <w:tab w:val="left" w:pos="360"/>
        </w:tabs>
        <w:spacing w:line="336" w:lineRule="auto"/>
        <w:jc w:val="both"/>
        <w:rPr>
          <w:rFonts w:ascii="Garamond" w:hAnsi="Garamond"/>
        </w:rPr>
      </w:pPr>
      <w:r w:rsidRPr="00F420C0">
        <w:rPr>
          <w:rFonts w:ascii="Garamond" w:hAnsi="Garamond"/>
        </w:rPr>
        <w:t>Que conforme lo establecido en el Código de Planificación y Finanzas Públicas en sus artículos 28 y 29, respecto de la conformación y funciones del Consejo de Planificación de los Gobiern</w:t>
      </w:r>
      <w:r w:rsidR="007F58BC">
        <w:rPr>
          <w:rFonts w:ascii="Garamond" w:hAnsi="Garamond"/>
        </w:rPr>
        <w:t>os Autónomos Descentralizados, é</w:t>
      </w:r>
      <w:r w:rsidRPr="00F420C0">
        <w:rPr>
          <w:rFonts w:ascii="Garamond" w:hAnsi="Garamond"/>
        </w:rPr>
        <w:t>ste se encuentra conformado y en funciones, de acuerdo a  lo establecido en la ORDENANZA QUE REGULA EL PROCEDIMIENTO DE APROBACIÓN DEL PLAN DE DESARROLLO Y ORDENAMIENTO TERRITORIAL DEL CANTÓN CUENCA Y EL PRESUPUESTO MUNICIPAL 2012 de fecha 4 de agosto de 2011 y desde su posesión por parte del Concejo Cantonal de Cuenca realizada el 31 de octubre de 2011.</w:t>
      </w:r>
    </w:p>
    <w:p w14:paraId="3A4E4F5E" w14:textId="77777777" w:rsidR="00F420C0" w:rsidRPr="00F420C0" w:rsidRDefault="00F420C0" w:rsidP="00F420C0">
      <w:pPr>
        <w:spacing w:line="336" w:lineRule="auto"/>
        <w:jc w:val="both"/>
        <w:rPr>
          <w:rFonts w:ascii="Garamond" w:eastAsia="Times New Roman" w:hAnsi="Garamond" w:cs="Calibri"/>
          <w:lang w:eastAsia="es-EC"/>
        </w:rPr>
      </w:pPr>
    </w:p>
    <w:p w14:paraId="6947A1F0" w14:textId="77777777" w:rsidR="00F420C0" w:rsidRPr="00F420C0" w:rsidRDefault="00F420C0" w:rsidP="00F420C0">
      <w:pPr>
        <w:tabs>
          <w:tab w:val="left" w:pos="360"/>
        </w:tabs>
        <w:spacing w:line="336" w:lineRule="auto"/>
        <w:jc w:val="both"/>
        <w:rPr>
          <w:rFonts w:ascii="Garamond" w:hAnsi="Garamond"/>
        </w:rPr>
      </w:pPr>
      <w:r w:rsidRPr="00F420C0">
        <w:rPr>
          <w:rFonts w:ascii="Garamond" w:hAnsi="Garamond"/>
        </w:rPr>
        <w:t xml:space="preserve">Que el Código Orgánico de Organización Territorial, Autonomía y Descentralización determina, en su Art. 467, que los planes de desarrollo y de ordenamiento territorial se expedirán mediante ordenanza pública, serán actualizados periódicamente y obligatoriamente al inicio de cada gestión, que son referentes obligatorios para la elaboración de planes, programas y proyectos entre otros, serán evaluados y se informará periódicamente de sus avances.   </w:t>
      </w:r>
    </w:p>
    <w:p w14:paraId="7C1C5764" w14:textId="77777777" w:rsidR="00F420C0" w:rsidRPr="00F420C0" w:rsidRDefault="00F420C0" w:rsidP="00F420C0">
      <w:pPr>
        <w:tabs>
          <w:tab w:val="left" w:pos="360"/>
        </w:tabs>
        <w:spacing w:line="336" w:lineRule="auto"/>
        <w:jc w:val="both"/>
        <w:rPr>
          <w:rFonts w:ascii="Garamond" w:hAnsi="Garamond"/>
        </w:rPr>
      </w:pPr>
    </w:p>
    <w:p w14:paraId="6651840C" w14:textId="77777777" w:rsidR="00F420C0" w:rsidRPr="00F420C0" w:rsidRDefault="00F420C0" w:rsidP="00F420C0">
      <w:pPr>
        <w:spacing w:line="336" w:lineRule="auto"/>
        <w:jc w:val="both"/>
        <w:rPr>
          <w:rFonts w:ascii="Garamond" w:eastAsia="Times New Roman" w:hAnsi="Garamond" w:cs="Calibri"/>
          <w:lang w:eastAsia="es-EC"/>
        </w:rPr>
      </w:pPr>
      <w:r w:rsidRPr="00F420C0">
        <w:rPr>
          <w:rFonts w:ascii="Garamond" w:eastAsia="Times New Roman" w:hAnsi="Garamond" w:cs="Calibri"/>
          <w:lang w:eastAsia="es-EC"/>
        </w:rPr>
        <w:lastRenderedPageBreak/>
        <w:t xml:space="preserve">Que el Plan de Ordenamiento y Desarrollo Territorial del cantón Cuenca, en su elaboración tomó en cuenta lo establecido en los artículos 44 al 47 del Código Orgánico de Planificación y Finanzas Públicas, respecto de disposiciones generales sobre los planes de desarrollo y ordenamiento territorial de las GAD Municipales; y, en los artículos 299 y 300 del </w:t>
      </w:r>
      <w:r w:rsidRPr="00F420C0">
        <w:rPr>
          <w:rFonts w:ascii="Garamond" w:hAnsi="Garamond"/>
        </w:rPr>
        <w:t>Código Orgánico de Organización Territorial, Autonomía y Descentralización, sobre la obligación de coordinación con los diferentes niveles de gobierno e interinstitucional y sobre la regulación de los consejos de participación</w:t>
      </w:r>
      <w:r w:rsidRPr="00F420C0">
        <w:rPr>
          <w:rFonts w:ascii="Garamond" w:eastAsia="Times New Roman" w:hAnsi="Garamond" w:cs="Calibri"/>
          <w:lang w:eastAsia="es-EC"/>
        </w:rPr>
        <w:t xml:space="preserve">.  </w:t>
      </w:r>
    </w:p>
    <w:p w14:paraId="6043AFC7" w14:textId="77777777" w:rsidR="00F420C0" w:rsidRPr="00F420C0" w:rsidRDefault="00F420C0" w:rsidP="00F420C0">
      <w:pPr>
        <w:spacing w:line="336" w:lineRule="auto"/>
        <w:jc w:val="both"/>
        <w:rPr>
          <w:rFonts w:ascii="Garamond" w:eastAsia="Times New Roman" w:hAnsi="Garamond" w:cs="Calibri"/>
          <w:lang w:eastAsia="es-EC"/>
        </w:rPr>
      </w:pPr>
    </w:p>
    <w:p w14:paraId="1FBB42F5" w14:textId="73EEF43A" w:rsidR="00F420C0" w:rsidRPr="00F420C0" w:rsidRDefault="00F420C0" w:rsidP="00F420C0">
      <w:pPr>
        <w:spacing w:line="336" w:lineRule="auto"/>
        <w:jc w:val="both"/>
        <w:rPr>
          <w:rFonts w:ascii="Garamond" w:eastAsia="Times New Roman" w:hAnsi="Garamond" w:cs="Calibri"/>
          <w:lang w:eastAsia="es-EC"/>
        </w:rPr>
      </w:pPr>
      <w:r w:rsidRPr="00F420C0">
        <w:rPr>
          <w:rFonts w:ascii="Garamond" w:eastAsia="Times New Roman" w:hAnsi="Garamond" w:cs="Calibri"/>
          <w:lang w:eastAsia="es-EC"/>
        </w:rPr>
        <w:t>Que el Gobierno Autónomo Descentralizado Municipal del Cantón Cuenca, ha cumplido, a través de la Dirección Municipal de Planificación y su Unidad de Gestión Estratégica, con los procedimientos técnicos establecidos por la Secretaría Nacional de Planificación y Desarrollo para la elabo</w:t>
      </w:r>
      <w:r w:rsidR="00FD44F9">
        <w:rPr>
          <w:rFonts w:ascii="Garamond" w:eastAsia="Times New Roman" w:hAnsi="Garamond" w:cs="Calibri"/>
          <w:lang w:eastAsia="es-EC"/>
        </w:rPr>
        <w:t>|</w:t>
      </w:r>
      <w:r w:rsidRPr="00F420C0">
        <w:rPr>
          <w:rFonts w:ascii="Garamond" w:eastAsia="Times New Roman" w:hAnsi="Garamond" w:cs="Calibri"/>
          <w:lang w:eastAsia="es-EC"/>
        </w:rPr>
        <w:t>ración del Plan de Desarrollo y Ordenamiento Territorial del Cantón Cuenca y dentro de los plazos establecidos en la Resolución 003-2014 CNP publicada en el Registro Oficial N° 261 del 5 de junio de 2014.</w:t>
      </w:r>
    </w:p>
    <w:p w14:paraId="6E04666D" w14:textId="77777777" w:rsidR="00F420C0" w:rsidRPr="00F420C0" w:rsidRDefault="00F420C0" w:rsidP="00F420C0">
      <w:pPr>
        <w:spacing w:line="336" w:lineRule="auto"/>
        <w:jc w:val="both"/>
        <w:rPr>
          <w:rFonts w:ascii="Garamond" w:eastAsia="Times New Roman" w:hAnsi="Garamond" w:cs="Calibri"/>
          <w:lang w:eastAsia="es-EC"/>
        </w:rPr>
      </w:pPr>
    </w:p>
    <w:p w14:paraId="39DA50FE" w14:textId="77777777" w:rsidR="00F420C0" w:rsidRPr="00F420C0" w:rsidRDefault="00F420C0" w:rsidP="00F420C0">
      <w:pPr>
        <w:spacing w:line="336" w:lineRule="auto"/>
        <w:jc w:val="both"/>
        <w:rPr>
          <w:rFonts w:ascii="Garamond" w:eastAsia="Times New Roman" w:hAnsi="Garamond" w:cs="Calibri"/>
          <w:lang w:eastAsia="es-EC"/>
        </w:rPr>
      </w:pPr>
      <w:r w:rsidRPr="00F420C0">
        <w:rPr>
          <w:rFonts w:ascii="Garamond" w:eastAsia="Times New Roman" w:hAnsi="Garamond" w:cs="Calibri"/>
          <w:lang w:eastAsia="es-EC"/>
        </w:rPr>
        <w:t xml:space="preserve">Que el Consejo Cantonal de Planificación con fechas 14 de noviembre de 2014, y 15 de enero de 2015, aprobó con mayoría absoluta tanto el Diagnóstico como la Propuesta del Plan de Desarrollo y Ordenamiento Territorial del Cantón Cuenca, conforme lo establecido por la Ley.  </w:t>
      </w:r>
    </w:p>
    <w:p w14:paraId="0762019C" w14:textId="77777777" w:rsidR="00F420C0" w:rsidRPr="00F420C0" w:rsidRDefault="00F420C0" w:rsidP="00F420C0">
      <w:pPr>
        <w:spacing w:line="336" w:lineRule="auto"/>
        <w:jc w:val="both"/>
        <w:rPr>
          <w:rFonts w:ascii="Garamond" w:eastAsia="Times New Roman" w:hAnsi="Garamond" w:cs="Calibri"/>
          <w:lang w:eastAsia="es-EC"/>
        </w:rPr>
      </w:pPr>
    </w:p>
    <w:p w14:paraId="55E46F46" w14:textId="77777777" w:rsidR="00F420C0" w:rsidRPr="00F420C0" w:rsidRDefault="00F420C0" w:rsidP="00F420C0">
      <w:pPr>
        <w:spacing w:line="336" w:lineRule="auto"/>
        <w:jc w:val="both"/>
        <w:rPr>
          <w:rFonts w:ascii="Garamond" w:hAnsi="Garamond"/>
        </w:rPr>
      </w:pPr>
      <w:r w:rsidRPr="00F420C0">
        <w:rPr>
          <w:rFonts w:ascii="Garamond" w:eastAsia="Times New Roman" w:hAnsi="Garamond" w:cs="Calibri"/>
          <w:lang w:eastAsia="es-EC"/>
        </w:rPr>
        <w:t xml:space="preserve">Que luego de haber desarrollados los procesos de socialización  del diagnóstico y la propuesta y de participación ciudadana, de haber recopilado, sistematizado e incluido las observaciones y sugerencias efectuadas por los diferentes espacios participativos generados y de haber cumplido con lo establecido por el artículo 57, literal e) y 300 del </w:t>
      </w:r>
      <w:r w:rsidRPr="00F420C0">
        <w:rPr>
          <w:rFonts w:ascii="Garamond" w:hAnsi="Garamond"/>
        </w:rPr>
        <w:t>Código Orgánico de Organización Territorial, Autonomía y Descentralización.</w:t>
      </w:r>
    </w:p>
    <w:p w14:paraId="378DB3B6" w14:textId="77777777" w:rsidR="00F420C0" w:rsidRPr="00F420C0" w:rsidRDefault="00F420C0" w:rsidP="00F420C0">
      <w:pPr>
        <w:spacing w:line="336" w:lineRule="auto"/>
        <w:jc w:val="both"/>
        <w:rPr>
          <w:rFonts w:ascii="Garamond" w:hAnsi="Garamond"/>
        </w:rPr>
      </w:pPr>
    </w:p>
    <w:p w14:paraId="52341A71" w14:textId="77777777" w:rsidR="00F420C0" w:rsidRPr="00F420C0" w:rsidRDefault="00F420C0" w:rsidP="00F420C0">
      <w:pPr>
        <w:spacing w:line="336" w:lineRule="auto"/>
        <w:jc w:val="both"/>
        <w:rPr>
          <w:rFonts w:ascii="Garamond" w:hAnsi="Garamond"/>
        </w:rPr>
      </w:pPr>
      <w:r w:rsidRPr="00F420C0">
        <w:rPr>
          <w:rFonts w:ascii="Garamond" w:hAnsi="Garamond"/>
        </w:rPr>
        <w:t xml:space="preserve">Que con fecha 3 de diciembre de 2011 se expide la Ordenanza de Aprobación del Plan de Desarrollo y Ordenamiento Territorial del Cantón, la misma que será reformada y actualizada por la presente. </w:t>
      </w:r>
    </w:p>
    <w:p w14:paraId="33E74C46" w14:textId="77777777" w:rsidR="00F420C0" w:rsidRPr="00F420C0" w:rsidRDefault="00F420C0" w:rsidP="00F420C0">
      <w:pPr>
        <w:spacing w:line="336" w:lineRule="auto"/>
        <w:jc w:val="both"/>
        <w:rPr>
          <w:rFonts w:ascii="Garamond" w:hAnsi="Garamond"/>
        </w:rPr>
      </w:pPr>
    </w:p>
    <w:p w14:paraId="4B65F07F" w14:textId="77777777" w:rsidR="00F420C0" w:rsidRPr="00F420C0" w:rsidRDefault="00F420C0" w:rsidP="00F420C0">
      <w:pPr>
        <w:spacing w:line="336" w:lineRule="auto"/>
        <w:jc w:val="both"/>
        <w:rPr>
          <w:rFonts w:ascii="Garamond" w:eastAsia="Times New Roman" w:hAnsi="Garamond" w:cs="Calibri"/>
          <w:lang w:eastAsia="es-EC"/>
        </w:rPr>
      </w:pPr>
      <w:r w:rsidRPr="00F420C0">
        <w:rPr>
          <w:rFonts w:ascii="Garamond" w:hAnsi="Garamond"/>
        </w:rPr>
        <w:t xml:space="preserve">En ejercicio de la atribución que le confiere el artículo 240 de la Constitución de la República del Ecuador, los artículos 7, 57 letra a), 295 y 467 del Código Orgánico de Organización Territorial, Autonomía y Descentralización y 47 del Código Orgánico de Planificación y Finanzas Públicas.  </w:t>
      </w:r>
    </w:p>
    <w:p w14:paraId="20C81487" w14:textId="77777777" w:rsidR="00F420C0" w:rsidRDefault="00F420C0" w:rsidP="00F420C0">
      <w:pPr>
        <w:spacing w:line="336" w:lineRule="auto"/>
        <w:jc w:val="both"/>
        <w:rPr>
          <w:rFonts w:ascii="Garamond" w:eastAsia="Times New Roman" w:hAnsi="Garamond" w:cs="Calibri"/>
          <w:lang w:eastAsia="es-EC"/>
        </w:rPr>
      </w:pPr>
    </w:p>
    <w:p w14:paraId="2128BBC2" w14:textId="77777777" w:rsidR="004B7DCF" w:rsidRPr="00F420C0" w:rsidRDefault="004B7DCF" w:rsidP="00F420C0">
      <w:pPr>
        <w:spacing w:line="336" w:lineRule="auto"/>
        <w:jc w:val="both"/>
        <w:rPr>
          <w:rFonts w:ascii="Garamond" w:eastAsia="Times New Roman" w:hAnsi="Garamond" w:cs="Calibri"/>
          <w:lang w:eastAsia="es-EC"/>
        </w:rPr>
      </w:pPr>
    </w:p>
    <w:p w14:paraId="39104C72" w14:textId="77777777" w:rsidR="00F420C0" w:rsidRPr="00F420C0" w:rsidRDefault="00F420C0" w:rsidP="00F420C0">
      <w:pPr>
        <w:spacing w:line="336" w:lineRule="auto"/>
        <w:jc w:val="center"/>
        <w:rPr>
          <w:rFonts w:ascii="Garamond" w:hAnsi="Garamond"/>
          <w:b/>
        </w:rPr>
      </w:pPr>
      <w:r w:rsidRPr="00F420C0">
        <w:rPr>
          <w:rFonts w:ascii="Garamond" w:hAnsi="Garamond"/>
          <w:b/>
        </w:rPr>
        <w:lastRenderedPageBreak/>
        <w:t>EXPIDE:</w:t>
      </w:r>
    </w:p>
    <w:p w14:paraId="41518C61" w14:textId="77777777" w:rsidR="00F420C0" w:rsidRPr="00F420C0" w:rsidRDefault="00F420C0" w:rsidP="00F420C0">
      <w:pPr>
        <w:spacing w:line="336" w:lineRule="auto"/>
        <w:jc w:val="both"/>
        <w:rPr>
          <w:rFonts w:ascii="Garamond" w:hAnsi="Garamond"/>
        </w:rPr>
      </w:pPr>
    </w:p>
    <w:p w14:paraId="70832C58" w14:textId="77777777" w:rsidR="00F420C0" w:rsidRPr="00F420C0" w:rsidRDefault="00F420C0" w:rsidP="00F420C0">
      <w:pPr>
        <w:spacing w:line="336" w:lineRule="auto"/>
        <w:jc w:val="both"/>
        <w:rPr>
          <w:rFonts w:ascii="Garamond" w:hAnsi="Garamond"/>
          <w:b/>
        </w:rPr>
      </w:pPr>
      <w:r w:rsidRPr="00F420C0">
        <w:rPr>
          <w:rFonts w:ascii="Garamond" w:hAnsi="Garamond"/>
          <w:b/>
        </w:rPr>
        <w:t xml:space="preserve">La siguiente: ORDENANZA DE REFORMA Y ACTUALIZACIÓN DEL PLAN DE DESARROLLO Y ORDENAMIENTO TERRITORIAL DEL CANTÓN CUENCA. </w:t>
      </w:r>
    </w:p>
    <w:p w14:paraId="73491444" w14:textId="77777777" w:rsidR="00F420C0" w:rsidRPr="00F420C0" w:rsidRDefault="00F420C0" w:rsidP="00F420C0">
      <w:pPr>
        <w:spacing w:line="336" w:lineRule="auto"/>
        <w:jc w:val="center"/>
        <w:rPr>
          <w:rFonts w:ascii="Garamond" w:hAnsi="Garamond"/>
          <w:b/>
        </w:rPr>
      </w:pPr>
    </w:p>
    <w:p w14:paraId="559B6EE9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  <w:r w:rsidRPr="00F420C0">
        <w:rPr>
          <w:rFonts w:ascii="Garamond" w:hAnsi="Garamond" w:cs="Arial-BoldMT"/>
          <w:b/>
          <w:iCs/>
        </w:rPr>
        <w:t xml:space="preserve">Artículo único.- </w:t>
      </w:r>
      <w:r w:rsidRPr="00F420C0">
        <w:rPr>
          <w:rFonts w:ascii="Garamond" w:hAnsi="Garamond" w:cs="Arial-BoldMT"/>
          <w:iCs/>
        </w:rPr>
        <w:t>Se aprueba la reforma y actualización</w:t>
      </w:r>
      <w:r w:rsidRPr="00F420C0">
        <w:rPr>
          <w:rFonts w:ascii="Garamond" w:hAnsi="Garamond" w:cs="Arial-BoldMT"/>
          <w:b/>
          <w:iCs/>
        </w:rPr>
        <w:t xml:space="preserve"> </w:t>
      </w:r>
      <w:r w:rsidRPr="00F420C0">
        <w:rPr>
          <w:rFonts w:ascii="Garamond" w:hAnsi="Garamond" w:cs="Arial-BoldMT"/>
          <w:iCs/>
        </w:rPr>
        <w:t>d</w:t>
      </w:r>
      <w:r w:rsidRPr="00F420C0">
        <w:rPr>
          <w:rFonts w:ascii="Garamond" w:hAnsi="Garamond" w:cs="ArialMT"/>
        </w:rPr>
        <w:t xml:space="preserve">el </w:t>
      </w:r>
      <w:r w:rsidRPr="00F420C0">
        <w:rPr>
          <w:rFonts w:ascii="Garamond" w:hAnsi="Garamond" w:cs="Arial"/>
          <w:bCs/>
        </w:rPr>
        <w:t xml:space="preserve">Plan de Desarrollo y Ordenamiento Territorial </w:t>
      </w:r>
      <w:r w:rsidRPr="00F420C0">
        <w:rPr>
          <w:rFonts w:ascii="Garamond" w:hAnsi="Garamond" w:cs="ArialMT"/>
        </w:rPr>
        <w:t>(PDOT)</w:t>
      </w:r>
      <w:r w:rsidRPr="00F420C0">
        <w:rPr>
          <w:rFonts w:ascii="Garamond" w:hAnsi="Garamond" w:cs="Arial"/>
          <w:bCs/>
        </w:rPr>
        <w:t xml:space="preserve"> </w:t>
      </w:r>
      <w:r w:rsidRPr="00F420C0">
        <w:rPr>
          <w:rFonts w:ascii="Garamond" w:hAnsi="Garamond" w:cs="ArialMT"/>
        </w:rPr>
        <w:t>del cantón Cuenca y todos sus componentes, como instrumento de desarrollo, agregado como anexo a la presente Ordenanza.</w:t>
      </w:r>
    </w:p>
    <w:p w14:paraId="46FAC460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</w:p>
    <w:p w14:paraId="1D4C67A6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  <w:r w:rsidRPr="00F420C0">
        <w:rPr>
          <w:rFonts w:ascii="Garamond" w:hAnsi="Garamond" w:cs="ArialMT"/>
        </w:rPr>
        <w:t xml:space="preserve">El </w:t>
      </w:r>
      <w:r w:rsidRPr="00F420C0">
        <w:rPr>
          <w:rFonts w:ascii="Garamond" w:hAnsi="Garamond" w:cs="Arial"/>
          <w:bCs/>
        </w:rPr>
        <w:t xml:space="preserve">Plan de Desarrollo y Ordenamiento Territorial </w:t>
      </w:r>
      <w:r w:rsidRPr="00F420C0">
        <w:rPr>
          <w:rFonts w:ascii="Garamond" w:hAnsi="Garamond" w:cs="ArialMT"/>
        </w:rPr>
        <w:t>(PDOT)</w:t>
      </w:r>
      <w:r w:rsidRPr="00F420C0">
        <w:rPr>
          <w:rFonts w:ascii="Garamond" w:hAnsi="Garamond" w:cs="Arial"/>
          <w:bCs/>
        </w:rPr>
        <w:t xml:space="preserve"> </w:t>
      </w:r>
      <w:r w:rsidRPr="00F420C0">
        <w:rPr>
          <w:rFonts w:ascii="Garamond" w:hAnsi="Garamond" w:cs="ArialMT"/>
        </w:rPr>
        <w:t>del cantón Cuenca se enmarca en los siguientes contenidos:</w:t>
      </w:r>
    </w:p>
    <w:p w14:paraId="17311DCE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</w:p>
    <w:p w14:paraId="52511AC9" w14:textId="6B1205E3" w:rsidR="00F420C0" w:rsidRPr="00F420C0" w:rsidRDefault="007F58BC" w:rsidP="00F420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  <w:b/>
        </w:rPr>
      </w:pPr>
      <w:r>
        <w:rPr>
          <w:rFonts w:ascii="Garamond" w:hAnsi="Garamond" w:cs="ArialMT"/>
          <w:b/>
        </w:rPr>
        <w:t xml:space="preserve">Definición.- </w:t>
      </w:r>
      <w:r w:rsidR="00F420C0" w:rsidRPr="00F420C0">
        <w:rPr>
          <w:rFonts w:ascii="Garamond" w:hAnsi="Garamond" w:cs="ArialMT"/>
          <w:b/>
        </w:rPr>
        <w:t xml:space="preserve"> </w:t>
      </w:r>
      <w:r w:rsidR="00F420C0" w:rsidRPr="00F420C0">
        <w:rPr>
          <w:rFonts w:ascii="Garamond" w:hAnsi="Garamond" w:cs="ArialMT"/>
        </w:rPr>
        <w:t xml:space="preserve">El </w:t>
      </w:r>
      <w:r w:rsidR="00F420C0" w:rsidRPr="00F420C0">
        <w:rPr>
          <w:rFonts w:ascii="Garamond" w:hAnsi="Garamond" w:cs="Arial"/>
          <w:bCs/>
        </w:rPr>
        <w:t xml:space="preserve">Plan de Desarrollo y Ordenamiento Territorial </w:t>
      </w:r>
      <w:r w:rsidR="00F420C0" w:rsidRPr="00F420C0">
        <w:rPr>
          <w:rFonts w:ascii="Garamond" w:hAnsi="Garamond" w:cs="ArialMT"/>
        </w:rPr>
        <w:t>(PDOT)</w:t>
      </w:r>
      <w:r w:rsidR="00F420C0" w:rsidRPr="00F420C0">
        <w:rPr>
          <w:rFonts w:ascii="Garamond" w:hAnsi="Garamond" w:cs="Arial"/>
          <w:bCs/>
        </w:rPr>
        <w:t xml:space="preserve"> </w:t>
      </w:r>
      <w:r w:rsidR="00F420C0" w:rsidRPr="00F420C0">
        <w:rPr>
          <w:rFonts w:ascii="Garamond" w:hAnsi="Garamond" w:cs="ArialMT"/>
        </w:rPr>
        <w:t>es:</w:t>
      </w:r>
      <w:r w:rsidR="00F420C0" w:rsidRPr="00F420C0">
        <w:rPr>
          <w:rFonts w:ascii="Garamond" w:hAnsi="Garamond" w:cs="ArialMT"/>
          <w:b/>
        </w:rPr>
        <w:t xml:space="preserve"> </w:t>
      </w:r>
    </w:p>
    <w:p w14:paraId="0C7D7EA5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ind w:left="720"/>
        <w:jc w:val="both"/>
        <w:rPr>
          <w:rFonts w:ascii="Garamond" w:hAnsi="Garamond" w:cs="ArialMT"/>
          <w:b/>
        </w:rPr>
      </w:pPr>
    </w:p>
    <w:p w14:paraId="45702974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  <w:r w:rsidRPr="00F420C0">
        <w:rPr>
          <w:rFonts w:ascii="Garamond" w:hAnsi="Garamond" w:cs="ArialMT"/>
        </w:rPr>
        <w:t>a.- La directriz principal respecto de las decisiones estratégicas del desarrollo en el territorio, tiene visión de largo plazo y es expedido e implementado de conformidad a lo establecido en la Constitución de la República del Ecuador, en el Código Orgánico de Ordenamiento Territorial, Autonomía y Descentralización (COOTAD), el Código Orgánico de Planificación y Finanzas Públicas, ordenanzas municipales, reglamentos y otras normas legales.</w:t>
      </w:r>
    </w:p>
    <w:p w14:paraId="7AF312BD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</w:p>
    <w:p w14:paraId="5A22E76D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  <w:r w:rsidRPr="00F420C0">
        <w:rPr>
          <w:rFonts w:ascii="Garamond" w:hAnsi="Garamond" w:cs="ArialMT"/>
        </w:rPr>
        <w:t>b.- Una herramienta de planificación que busca ordenar, compatibilizar y armonizar las decisiones estratégicas del desarrollo respecto de los procesos sociales y culturales, de los asentamientos humanos, las actividades económico-productivas y el manejo de los recursos naturales en función de sus habitantes y de las cualidades territoriales, a través de la definición de los lineamientos para la materialización del modelo territorial de largo plazo del Cantón.</w:t>
      </w:r>
    </w:p>
    <w:p w14:paraId="081529BA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</w:p>
    <w:p w14:paraId="2EEE71FA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  <w:r w:rsidRPr="00F420C0">
        <w:rPr>
          <w:rFonts w:ascii="Garamond" w:hAnsi="Garamond" w:cs="ArialMT"/>
        </w:rPr>
        <w:t xml:space="preserve">c.- Un instrumento que articula las políticas de desarrollo y las directrices de ordenamiento del territorio, en el marco de las competencias correspondientes. </w:t>
      </w:r>
    </w:p>
    <w:p w14:paraId="0C976083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</w:p>
    <w:p w14:paraId="265E2927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  <w:r w:rsidRPr="00F420C0">
        <w:rPr>
          <w:rFonts w:ascii="Garamond" w:hAnsi="Garamond" w:cs="ArialMT"/>
        </w:rPr>
        <w:t xml:space="preserve">d.- Un instrumento que regula la utilización, ocupación y transformación del espacio físico urbano y rural. </w:t>
      </w:r>
    </w:p>
    <w:p w14:paraId="055D936A" w14:textId="77777777" w:rsid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</w:p>
    <w:p w14:paraId="2D78C5B5" w14:textId="77777777" w:rsidR="007F58BC" w:rsidRDefault="007F58BC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</w:p>
    <w:p w14:paraId="0D458E7E" w14:textId="77777777" w:rsidR="007F58BC" w:rsidRDefault="007F58BC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</w:p>
    <w:p w14:paraId="71ECFF9A" w14:textId="77777777" w:rsidR="00F420C0" w:rsidRPr="00F420C0" w:rsidRDefault="00F420C0" w:rsidP="00F420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36" w:lineRule="auto"/>
        <w:jc w:val="both"/>
        <w:rPr>
          <w:rFonts w:ascii="Garamond" w:hAnsi="Garamond" w:cs="Arial-BoldMT"/>
          <w:iCs/>
        </w:rPr>
      </w:pPr>
      <w:r w:rsidRPr="00F420C0">
        <w:rPr>
          <w:rFonts w:ascii="Garamond" w:hAnsi="Garamond" w:cs="Arial-BoldMT"/>
          <w:b/>
          <w:iCs/>
        </w:rPr>
        <w:lastRenderedPageBreak/>
        <w:t xml:space="preserve"> Finalidad.- </w:t>
      </w:r>
    </w:p>
    <w:p w14:paraId="2C16BCB2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-BoldMT"/>
          <w:iCs/>
        </w:rPr>
      </w:pPr>
    </w:p>
    <w:p w14:paraId="7F51B4FA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-BoldMT"/>
          <w:iCs/>
        </w:rPr>
      </w:pPr>
      <w:r w:rsidRPr="00F420C0">
        <w:rPr>
          <w:rFonts w:ascii="Garamond" w:hAnsi="Garamond" w:cs="Arial-BoldMT"/>
          <w:iCs/>
        </w:rPr>
        <w:t xml:space="preserve">El Plan de Desarrollo y Ordenamiento Territorial </w:t>
      </w:r>
      <w:r w:rsidRPr="00F420C0">
        <w:rPr>
          <w:rFonts w:ascii="Garamond" w:hAnsi="Garamond" w:cs="Arial"/>
          <w:bCs/>
        </w:rPr>
        <w:t>responde a políticas y estrategias nacionales y locales, que tienen como finalidad</w:t>
      </w:r>
      <w:r w:rsidRPr="00F420C0">
        <w:rPr>
          <w:rFonts w:ascii="Garamond" w:hAnsi="Garamond" w:cs="Arial-BoldMT"/>
          <w:iCs/>
        </w:rPr>
        <w:t>:</w:t>
      </w:r>
    </w:p>
    <w:p w14:paraId="7C98E37C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-BoldMT"/>
          <w:iCs/>
        </w:rPr>
      </w:pPr>
    </w:p>
    <w:p w14:paraId="105C183E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  <w:iCs/>
        </w:rPr>
      </w:pPr>
      <w:r w:rsidRPr="00F420C0">
        <w:rPr>
          <w:rFonts w:ascii="Garamond" w:hAnsi="Garamond" w:cs="Arial-BoldMT"/>
          <w:iCs/>
        </w:rPr>
        <w:t>Planificar el desarrollo del Cantón para coadyuvar y contribuir a la garantía y ejercicio de los derechos in</w:t>
      </w:r>
      <w:r w:rsidRPr="00F420C0">
        <w:rPr>
          <w:rFonts w:ascii="Garamond" w:hAnsi="Garamond" w:cs="ArialMT"/>
          <w:iCs/>
        </w:rPr>
        <w:t>dividuales y colectivos constitucionales, y los reconocidos en los instrumentos internacionales, a través del desarrollo de políticas públicas que mejoren las condiciones de vida en el Cantón, que conduzcan a la adecuada prestación de bienes y servicios públicos, a la gestión del territorio</w:t>
      </w:r>
      <w:r w:rsidRPr="00F420C0">
        <w:rPr>
          <w:rFonts w:ascii="Garamond" w:hAnsi="Garamond" w:cs="Arial"/>
          <w:bCs/>
        </w:rPr>
        <w:t xml:space="preserve"> y su relación con la población para lograr una convivencia armónica, equilibrada, sostenible, sustentable, segura;</w:t>
      </w:r>
      <w:r w:rsidRPr="00F420C0">
        <w:rPr>
          <w:rFonts w:ascii="Garamond" w:hAnsi="Garamond" w:cs="ArialMT"/>
          <w:iCs/>
        </w:rPr>
        <w:t xml:space="preserve"> y, el reconocimiento y valoración de la vida cultura del cantón, la diversidad y el patrimonio cultural.</w:t>
      </w:r>
    </w:p>
    <w:p w14:paraId="381AB04E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  <w:iCs/>
        </w:rPr>
      </w:pPr>
    </w:p>
    <w:p w14:paraId="72EA797F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  <w:iCs/>
        </w:rPr>
      </w:pPr>
      <w:r w:rsidRPr="00F420C0">
        <w:rPr>
          <w:rFonts w:ascii="Garamond" w:hAnsi="Garamond" w:cs="ArialMT"/>
          <w:iCs/>
        </w:rPr>
        <w:t>Definir el modelo social, cultural, económico productivo y ambiental, de infraestructura y conectividad, y el uso y la ocupación del suelo en el Cantón Cuenca.</w:t>
      </w:r>
    </w:p>
    <w:p w14:paraId="2844032F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  <w:iCs/>
        </w:rPr>
      </w:pPr>
    </w:p>
    <w:p w14:paraId="543AFA44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  <w:iCs/>
        </w:rPr>
      </w:pPr>
      <w:r w:rsidRPr="00F420C0">
        <w:rPr>
          <w:rFonts w:ascii="Garamond" w:hAnsi="Garamond" w:cs="ArialMT"/>
          <w:iCs/>
        </w:rPr>
        <w:t xml:space="preserve">Facilitar y fomentar: la participación ciudadana en todas las fases y espacios de la gestión pública y de la planificación del desarrollo y en la ejecución y control del cumplimiento de los planes de desarrollo en todas sus etapas. </w:t>
      </w:r>
    </w:p>
    <w:p w14:paraId="759FD486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  <w:iCs/>
        </w:rPr>
      </w:pPr>
    </w:p>
    <w:p w14:paraId="0FA90002" w14:textId="5E761888" w:rsidR="00F420C0" w:rsidRPr="00F420C0" w:rsidRDefault="00F420C0" w:rsidP="00F420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  <w:iCs/>
        </w:rPr>
      </w:pPr>
      <w:r w:rsidRPr="00F420C0">
        <w:rPr>
          <w:rFonts w:ascii="Garamond" w:hAnsi="Garamond" w:cs="Arial-BoldMT"/>
          <w:b/>
          <w:iCs/>
        </w:rPr>
        <w:t xml:space="preserve"> </w:t>
      </w:r>
      <w:bookmarkStart w:id="1" w:name="_Toc409427933"/>
      <w:r w:rsidRPr="00F420C0">
        <w:rPr>
          <w:rFonts w:ascii="Garamond" w:hAnsi="Garamond" w:cs="Arial-BoldMT"/>
          <w:b/>
          <w:iCs/>
        </w:rPr>
        <w:t>Propósitos de los Planes de Desarrollo y de Ordenamiento Territorial</w:t>
      </w:r>
      <w:bookmarkEnd w:id="1"/>
      <w:r w:rsidR="007F58BC" w:rsidRPr="007F58BC">
        <w:rPr>
          <w:rFonts w:ascii="Garamond" w:hAnsi="Garamond" w:cs="ArialMT"/>
          <w:b/>
          <w:iCs/>
        </w:rPr>
        <w:t>.-</w:t>
      </w:r>
    </w:p>
    <w:p w14:paraId="617212C8" w14:textId="77777777" w:rsidR="00F420C0" w:rsidRPr="00F420C0" w:rsidRDefault="00F420C0" w:rsidP="00F420C0">
      <w:pPr>
        <w:ind w:left="2124" w:firstLine="708"/>
        <w:jc w:val="both"/>
        <w:rPr>
          <w:rFonts w:ascii="Garamond" w:hAnsi="Garamond" w:cs="Arial"/>
          <w:b/>
        </w:rPr>
      </w:pPr>
    </w:p>
    <w:p w14:paraId="70477C7D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  <w:iCs/>
        </w:rPr>
      </w:pPr>
      <w:r w:rsidRPr="00F420C0">
        <w:rPr>
          <w:rFonts w:ascii="Garamond" w:hAnsi="Garamond" w:cs="ArialMT"/>
          <w:iCs/>
        </w:rPr>
        <w:t xml:space="preserve">1.- Mejorar la calidad de vida de los habitantes y aumentar las capacidades y potencialidades de la población, propendiendo al desarrollo socioeconómico, político y cultural de la localidad y la gestión responsable de los recursos naturales, la protección del medio ambiente, y la utilización racional del territorio. </w:t>
      </w:r>
    </w:p>
    <w:p w14:paraId="017FAE97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  <w:iCs/>
        </w:rPr>
      </w:pPr>
    </w:p>
    <w:p w14:paraId="1A598EFB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  <w:iCs/>
        </w:rPr>
      </w:pPr>
      <w:r w:rsidRPr="00F420C0">
        <w:rPr>
          <w:rFonts w:ascii="Garamond" w:hAnsi="Garamond" w:cs="ArialMT"/>
          <w:iCs/>
        </w:rPr>
        <w:t xml:space="preserve">2.- Contribuir a la garantía del ejercicio de los derechos individuales y colectivos constitucionales y los reconocidos en los instrumentos internacionales, a través del desarrollo de políticas públicas que mejoren las condiciones de vida en el Cantón y que conduzcan a la adecuada prestación de bienes y servicios públicos. </w:t>
      </w:r>
    </w:p>
    <w:p w14:paraId="78CEE888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  <w:iCs/>
        </w:rPr>
      </w:pPr>
    </w:p>
    <w:p w14:paraId="34BB9B56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  <w:iCs/>
        </w:rPr>
      </w:pPr>
      <w:r w:rsidRPr="00F420C0">
        <w:rPr>
          <w:rFonts w:ascii="Garamond" w:hAnsi="Garamond" w:cs="ArialMT"/>
          <w:iCs/>
        </w:rPr>
        <w:t>3.- Disminuir las inequidades, territorial, intercultural, intergeneracional y de género.</w:t>
      </w:r>
    </w:p>
    <w:p w14:paraId="1C430018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  <w:iCs/>
        </w:rPr>
      </w:pPr>
    </w:p>
    <w:p w14:paraId="516767FE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  <w:iCs/>
        </w:rPr>
      </w:pPr>
      <w:r w:rsidRPr="00F420C0">
        <w:rPr>
          <w:rFonts w:ascii="Garamond" w:hAnsi="Garamond" w:cs="ArialMT"/>
          <w:iCs/>
        </w:rPr>
        <w:lastRenderedPageBreak/>
        <w:t>4.- Garantizar el acceso a la cultura, facilitar el disfrute pleno de la vida cultural del Cantón, preservar y acrecentar el patrimonio cultural.</w:t>
      </w:r>
    </w:p>
    <w:p w14:paraId="070D5BDC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  <w:iCs/>
        </w:rPr>
      </w:pPr>
    </w:p>
    <w:p w14:paraId="2689BF92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  <w:iCs/>
        </w:rPr>
      </w:pPr>
      <w:r w:rsidRPr="00F420C0">
        <w:rPr>
          <w:rFonts w:ascii="Garamond" w:hAnsi="Garamond" w:cs="ArialMT"/>
          <w:iCs/>
        </w:rPr>
        <w:t>5.- Mejorar y mantener la calidad de la inversión pública para beneficio de los ciudadanos y ciudadanas del Cantón.</w:t>
      </w:r>
    </w:p>
    <w:p w14:paraId="0D8703CE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  <w:iCs/>
        </w:rPr>
      </w:pPr>
    </w:p>
    <w:p w14:paraId="0FA9BF6B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  <w:iCs/>
        </w:rPr>
      </w:pPr>
      <w:r w:rsidRPr="00F420C0">
        <w:rPr>
          <w:rFonts w:ascii="Garamond" w:hAnsi="Garamond" w:cs="ArialMT"/>
          <w:iCs/>
        </w:rPr>
        <w:t xml:space="preserve">6.- Definir el modelo económico productivo y ambiental, de infraestructura y conectividad. </w:t>
      </w:r>
    </w:p>
    <w:p w14:paraId="7E212D94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  <w:iCs/>
        </w:rPr>
      </w:pPr>
    </w:p>
    <w:p w14:paraId="59DE926E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  <w:iCs/>
        </w:rPr>
      </w:pPr>
      <w:r w:rsidRPr="00F420C0">
        <w:rPr>
          <w:rFonts w:ascii="Garamond" w:hAnsi="Garamond" w:cs="ArialMT"/>
          <w:iCs/>
        </w:rPr>
        <w:t>7.- Promover un ordenamiento territorial equilibrado y equitativo que integre y articule las actividades socioculturales, administrativas, económicas y de gestión.</w:t>
      </w:r>
    </w:p>
    <w:p w14:paraId="4AA475FA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  <w:iCs/>
        </w:rPr>
      </w:pPr>
    </w:p>
    <w:p w14:paraId="224EE6DE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  <w:iCs/>
        </w:rPr>
      </w:pPr>
      <w:r w:rsidRPr="00F420C0">
        <w:rPr>
          <w:rFonts w:ascii="Garamond" w:hAnsi="Garamond" w:cs="ArialMT"/>
          <w:iCs/>
        </w:rPr>
        <w:t xml:space="preserve">8.- Definir el uso del suelo. </w:t>
      </w:r>
    </w:p>
    <w:p w14:paraId="47FB8D78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  <w:iCs/>
        </w:rPr>
      </w:pPr>
    </w:p>
    <w:p w14:paraId="186EFEA0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  <w:iCs/>
        </w:rPr>
      </w:pPr>
      <w:r w:rsidRPr="00F420C0">
        <w:rPr>
          <w:rFonts w:ascii="Garamond" w:hAnsi="Garamond" w:cs="ArialMT"/>
          <w:iCs/>
        </w:rPr>
        <w:t>9.- Recuperar y conservar la naturaleza y mantener un ambiente sano y sustentable que garantice a las personas y colectividades el acceso equitativo, permanente y de calidad al agua, aire y suelo, y a los beneficios de los recursos del patrimonio natural.</w:t>
      </w:r>
    </w:p>
    <w:p w14:paraId="752B0548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  <w:iCs/>
        </w:rPr>
      </w:pPr>
    </w:p>
    <w:p w14:paraId="0E768E1A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  <w:iCs/>
        </w:rPr>
      </w:pPr>
      <w:r w:rsidRPr="00F420C0">
        <w:rPr>
          <w:rFonts w:ascii="Garamond" w:hAnsi="Garamond" w:cs="ArialMT"/>
          <w:iCs/>
        </w:rPr>
        <w:t>10.- Fortalecer las capacidades institucionales del ámbito público, los procesos de gobernanza, el poder popular, la participación ciudadana, el control social y la descentralización.</w:t>
      </w:r>
    </w:p>
    <w:p w14:paraId="75362122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  <w:iCs/>
        </w:rPr>
      </w:pPr>
    </w:p>
    <w:p w14:paraId="38A1FD34" w14:textId="77777777" w:rsidR="00F420C0" w:rsidRPr="00F420C0" w:rsidRDefault="00F420C0" w:rsidP="00F420C0">
      <w:pPr>
        <w:widowControl w:val="0"/>
        <w:numPr>
          <w:ilvl w:val="0"/>
          <w:numId w:val="1"/>
        </w:numPr>
        <w:tabs>
          <w:tab w:val="left" w:pos="621"/>
          <w:tab w:val="left" w:pos="1441"/>
          <w:tab w:val="left" w:pos="6261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</w:tabs>
        <w:autoSpaceDE w:val="0"/>
        <w:autoSpaceDN w:val="0"/>
        <w:adjustRightInd w:val="0"/>
        <w:spacing w:line="336" w:lineRule="auto"/>
        <w:jc w:val="both"/>
        <w:rPr>
          <w:rFonts w:ascii="Garamond" w:hAnsi="Garamond"/>
        </w:rPr>
      </w:pPr>
      <w:r w:rsidRPr="00F420C0">
        <w:rPr>
          <w:rFonts w:ascii="Garamond" w:hAnsi="Garamond" w:cs="Arial-BoldMT"/>
          <w:b/>
          <w:iCs/>
        </w:rPr>
        <w:t xml:space="preserve">Ámbito del Plan.- </w:t>
      </w:r>
    </w:p>
    <w:p w14:paraId="397B8470" w14:textId="77777777" w:rsidR="00F420C0" w:rsidRPr="00F420C0" w:rsidRDefault="00F420C0" w:rsidP="00F420C0">
      <w:pPr>
        <w:widowControl w:val="0"/>
        <w:tabs>
          <w:tab w:val="left" w:pos="621"/>
          <w:tab w:val="left" w:pos="1441"/>
          <w:tab w:val="left" w:pos="6261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</w:tabs>
        <w:autoSpaceDE w:val="0"/>
        <w:autoSpaceDN w:val="0"/>
        <w:adjustRightInd w:val="0"/>
        <w:spacing w:line="336" w:lineRule="auto"/>
        <w:ind w:left="720"/>
        <w:jc w:val="both"/>
        <w:rPr>
          <w:rFonts w:ascii="Garamond" w:hAnsi="Garamond"/>
        </w:rPr>
      </w:pPr>
    </w:p>
    <w:p w14:paraId="5294A0A4" w14:textId="77777777" w:rsidR="00F420C0" w:rsidRPr="00F420C0" w:rsidRDefault="00F420C0" w:rsidP="00F420C0">
      <w:pPr>
        <w:widowControl w:val="0"/>
        <w:tabs>
          <w:tab w:val="left" w:pos="621"/>
          <w:tab w:val="left" w:pos="1441"/>
          <w:tab w:val="left" w:pos="6261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</w:tabs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  <w:r w:rsidRPr="00F420C0">
        <w:rPr>
          <w:rFonts w:ascii="Garamond" w:hAnsi="Garamond" w:cs="ArialMT"/>
        </w:rPr>
        <w:t>El Plan de Desarrollo y Ordenamiento Territorial del Cantón Cuenca rige para el territorio cantonal. El desarrollo físico y la utilización del suelo se regirán por los lineamientos y disposiciones previstos en este Plan y en los demás instrumentos que lo desarrollan y complementan.</w:t>
      </w:r>
    </w:p>
    <w:p w14:paraId="2AE39942" w14:textId="77777777" w:rsidR="00F420C0" w:rsidRPr="00F420C0" w:rsidRDefault="00F420C0" w:rsidP="00F420C0">
      <w:pPr>
        <w:widowControl w:val="0"/>
        <w:tabs>
          <w:tab w:val="left" w:pos="621"/>
          <w:tab w:val="left" w:pos="1441"/>
          <w:tab w:val="left" w:pos="6261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</w:tabs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</w:p>
    <w:p w14:paraId="787B3F1B" w14:textId="77777777" w:rsidR="00F420C0" w:rsidRPr="00F420C0" w:rsidRDefault="00F420C0" w:rsidP="00F420C0">
      <w:pPr>
        <w:widowControl w:val="0"/>
        <w:numPr>
          <w:ilvl w:val="0"/>
          <w:numId w:val="1"/>
        </w:numPr>
        <w:tabs>
          <w:tab w:val="left" w:pos="621"/>
          <w:tab w:val="left" w:pos="1441"/>
          <w:tab w:val="left" w:pos="6261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</w:tabs>
        <w:autoSpaceDE w:val="0"/>
        <w:autoSpaceDN w:val="0"/>
        <w:adjustRightInd w:val="0"/>
        <w:spacing w:line="336" w:lineRule="auto"/>
        <w:jc w:val="both"/>
        <w:rPr>
          <w:rFonts w:ascii="Garamond" w:hAnsi="Garamond" w:cs="Arial-BoldMT"/>
          <w:b/>
          <w:iCs/>
        </w:rPr>
      </w:pPr>
      <w:r w:rsidRPr="00F420C0">
        <w:rPr>
          <w:rFonts w:ascii="Garamond" w:hAnsi="Garamond" w:cs="Arial-BoldMT"/>
          <w:b/>
          <w:iCs/>
        </w:rPr>
        <w:t xml:space="preserve">Contenido.- </w:t>
      </w:r>
    </w:p>
    <w:p w14:paraId="2B30EF9D" w14:textId="77777777" w:rsidR="00F420C0" w:rsidRPr="00F420C0" w:rsidRDefault="00F420C0" w:rsidP="00F420C0">
      <w:pPr>
        <w:widowControl w:val="0"/>
        <w:tabs>
          <w:tab w:val="left" w:pos="621"/>
          <w:tab w:val="left" w:pos="1441"/>
          <w:tab w:val="left" w:pos="6261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</w:tabs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</w:p>
    <w:p w14:paraId="0F6516CE" w14:textId="77777777" w:rsidR="00F420C0" w:rsidRPr="00F420C0" w:rsidRDefault="00F420C0" w:rsidP="00F420C0">
      <w:pPr>
        <w:widowControl w:val="0"/>
        <w:tabs>
          <w:tab w:val="left" w:pos="621"/>
          <w:tab w:val="left" w:pos="1441"/>
          <w:tab w:val="left" w:pos="6261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  <w:tab w:val="left" w:pos="621"/>
          <w:tab w:val="left" w:pos="1441"/>
        </w:tabs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  <w:bCs/>
          <w:iCs/>
        </w:rPr>
      </w:pPr>
      <w:r w:rsidRPr="00F420C0">
        <w:rPr>
          <w:rFonts w:ascii="Garamond" w:hAnsi="Garamond" w:cs="ArialMT"/>
        </w:rPr>
        <w:t xml:space="preserve">El </w:t>
      </w:r>
      <w:r w:rsidRPr="00F420C0">
        <w:rPr>
          <w:rFonts w:ascii="Garamond" w:hAnsi="Garamond" w:cs="Arial"/>
          <w:bCs/>
        </w:rPr>
        <w:t>Plan de Desarrollo y Ordenamiento Territorial</w:t>
      </w:r>
      <w:r w:rsidRPr="00F420C0">
        <w:rPr>
          <w:rFonts w:ascii="Garamond" w:hAnsi="Garamond" w:cs="ArialMT"/>
          <w:bCs/>
          <w:iCs/>
        </w:rPr>
        <w:t xml:space="preserve"> del Cantón Cuenca de acuerdo a lo establecido en el artículo 42 del COPFP, posee como contenidos mínimos: el Diagnóstico Propuesta y Modelo de Gestión.</w:t>
      </w:r>
    </w:p>
    <w:p w14:paraId="34289C3A" w14:textId="77777777" w:rsid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  <w:bCs/>
          <w:iCs/>
        </w:rPr>
      </w:pPr>
    </w:p>
    <w:p w14:paraId="62EC5956" w14:textId="77777777" w:rsidR="004B7DCF" w:rsidRPr="00F420C0" w:rsidRDefault="004B7DCF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  <w:bCs/>
          <w:iCs/>
        </w:rPr>
      </w:pPr>
    </w:p>
    <w:p w14:paraId="14FE2A2D" w14:textId="77777777" w:rsidR="00F420C0" w:rsidRPr="00F420C0" w:rsidRDefault="00F420C0" w:rsidP="00F420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  <w:r w:rsidRPr="00F420C0">
        <w:rPr>
          <w:rFonts w:ascii="Garamond" w:hAnsi="Garamond" w:cs="Arial-BoldMT"/>
          <w:b/>
          <w:iCs/>
        </w:rPr>
        <w:lastRenderedPageBreak/>
        <w:t xml:space="preserve">Vigencia.- </w:t>
      </w:r>
    </w:p>
    <w:p w14:paraId="75A4B04C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</w:p>
    <w:p w14:paraId="4A0C5D67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  <w:r w:rsidRPr="00F420C0">
        <w:rPr>
          <w:rFonts w:ascii="Garamond" w:hAnsi="Garamond" w:cs="ArialMT"/>
        </w:rPr>
        <w:t xml:space="preserve">El </w:t>
      </w:r>
      <w:r w:rsidRPr="00F420C0">
        <w:rPr>
          <w:rFonts w:ascii="Garamond" w:hAnsi="Garamond" w:cs="Arial"/>
          <w:bCs/>
        </w:rPr>
        <w:t>Plan de Desarrollo y Ordenamiento Territorial</w:t>
      </w:r>
      <w:r w:rsidRPr="00F420C0">
        <w:rPr>
          <w:rFonts w:ascii="Garamond" w:hAnsi="Garamond" w:cs="ArialMT"/>
          <w:bCs/>
          <w:iCs/>
        </w:rPr>
        <w:t xml:space="preserve"> del Cantón Cuenca, conforme lo establecido en el artículo 48 del COPFP,</w:t>
      </w:r>
      <w:r w:rsidRPr="00F420C0">
        <w:rPr>
          <w:rFonts w:ascii="Garamond" w:hAnsi="Garamond" w:cs="ArialMT"/>
        </w:rPr>
        <w:t xml:space="preserve"> entrará en vigencia a partir de su expedición, mediante acto normativo correspondiente.</w:t>
      </w:r>
    </w:p>
    <w:p w14:paraId="576813C1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  <w:r w:rsidRPr="00F420C0">
        <w:rPr>
          <w:rFonts w:ascii="Garamond" w:hAnsi="Garamond" w:cs="ArialMT"/>
        </w:rPr>
        <w:tab/>
      </w:r>
    </w:p>
    <w:p w14:paraId="4ECABD10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  <w:r w:rsidRPr="00F420C0">
        <w:rPr>
          <w:rFonts w:ascii="Garamond" w:hAnsi="Garamond" w:cs="ArialMT"/>
        </w:rPr>
        <w:t>El Plan de Desarrollo y Ordenamiento Territorial del Cantón Cuenca será publicado y difundido por parte del GAD Municipal del Cantón Cuenca, y cualquier persona podrá consultarlo y acceder al mismo a través de los medios físicos y electrónicos, así como en las dependencias municipales responsables de su elaboración.</w:t>
      </w:r>
    </w:p>
    <w:p w14:paraId="52C3E282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</w:p>
    <w:p w14:paraId="3FD56AF2" w14:textId="77777777" w:rsidR="00F420C0" w:rsidRPr="00F420C0" w:rsidRDefault="00F420C0" w:rsidP="00F420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  <w:b/>
        </w:rPr>
      </w:pPr>
      <w:r w:rsidRPr="00F420C0">
        <w:rPr>
          <w:rFonts w:ascii="Garamond" w:hAnsi="Garamond" w:cs="ArialMT"/>
          <w:b/>
        </w:rPr>
        <w:t>Duración.-</w:t>
      </w:r>
    </w:p>
    <w:p w14:paraId="797497F5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ind w:left="720"/>
        <w:jc w:val="both"/>
        <w:rPr>
          <w:rFonts w:ascii="Garamond" w:hAnsi="Garamond" w:cs="ArialMT"/>
          <w:b/>
        </w:rPr>
      </w:pPr>
    </w:p>
    <w:p w14:paraId="08F68E3D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-BoldMT"/>
          <w:iCs/>
        </w:rPr>
      </w:pPr>
      <w:r w:rsidRPr="00F420C0">
        <w:rPr>
          <w:rFonts w:ascii="Garamond" w:hAnsi="Garamond" w:cs="ArialMT"/>
        </w:rPr>
        <w:t>El Plan de Desarrollo y Ordenamiento Territorial del Cantón Cuenca, fue elaborado con proyección hasta el año 2030.</w:t>
      </w:r>
    </w:p>
    <w:p w14:paraId="75BB73ED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</w:p>
    <w:p w14:paraId="335B4D06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  <w:r w:rsidRPr="00F420C0">
        <w:rPr>
          <w:rFonts w:ascii="Garamond" w:hAnsi="Garamond" w:cs="ArialMT"/>
        </w:rPr>
        <w:t>Como parte del plan de desarrollo y ordenamiento territorial se proyecta un modelo territorial hasta el 2030 y para aportar al cumplimiento de este las metas e indicadores se rigen al período 2014 – 2019.</w:t>
      </w:r>
    </w:p>
    <w:p w14:paraId="50A6B7D2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</w:p>
    <w:p w14:paraId="26E6C88F" w14:textId="77777777" w:rsidR="00F420C0" w:rsidRPr="00F420C0" w:rsidRDefault="00F420C0" w:rsidP="00F420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  <w:b/>
        </w:rPr>
      </w:pPr>
      <w:r w:rsidRPr="00F420C0">
        <w:rPr>
          <w:rFonts w:ascii="Garamond" w:hAnsi="Garamond" w:cs="ArialMT"/>
          <w:b/>
        </w:rPr>
        <w:t>Control social y seguimiento.-</w:t>
      </w:r>
    </w:p>
    <w:p w14:paraId="7EA8E48C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</w:p>
    <w:p w14:paraId="3054BD74" w14:textId="7397FB1C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  <w:r w:rsidRPr="00F420C0">
        <w:rPr>
          <w:rFonts w:ascii="Garamond" w:hAnsi="Garamond" w:cs="ArialMT"/>
        </w:rPr>
        <w:t>La evaluación</w:t>
      </w:r>
      <w:r w:rsidR="007F58BC">
        <w:rPr>
          <w:rFonts w:ascii="Garamond" w:hAnsi="Garamond" w:cs="ArialMT"/>
        </w:rPr>
        <w:t>,</w:t>
      </w:r>
      <w:r w:rsidRPr="00F420C0">
        <w:rPr>
          <w:rFonts w:ascii="Garamond" w:hAnsi="Garamond" w:cs="ArialMT"/>
        </w:rPr>
        <w:t xml:space="preserve"> seguimiento y control social del PDOT del cantón Cuenca, deberá ser continua y permanente y se generaran los espacios de participación que sean necesarios, como establece la Ley,  a fin de que la ciudadanía y las instituciones públicas puedan conocer los avances del Plan. Para el efecto anualmente la Dirección de Planificación procesará las observaciones institucionales y ciudadanas relacionadas con la aplicación y ejecución del Plan, las mismas que serán recopiladas, sistematizadas y puestas en conocimiento del Alcalde o Alcaldesa y el Concejo Cantonal  y el Consejo Cantonal de Planificación, para la toma de las decisiones correspondientes.</w:t>
      </w:r>
    </w:p>
    <w:p w14:paraId="3DF4E8E0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</w:p>
    <w:p w14:paraId="7796BC21" w14:textId="77777777" w:rsidR="00F420C0" w:rsidRPr="00F420C0" w:rsidRDefault="00F420C0" w:rsidP="00F420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  <w:b/>
        </w:rPr>
      </w:pPr>
      <w:r w:rsidRPr="00F420C0">
        <w:rPr>
          <w:rFonts w:ascii="Garamond" w:hAnsi="Garamond" w:cs="ArialMT"/>
          <w:b/>
        </w:rPr>
        <w:t xml:space="preserve">Revisión.- </w:t>
      </w:r>
    </w:p>
    <w:p w14:paraId="6CBC2743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</w:p>
    <w:p w14:paraId="093B1720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  <w:r w:rsidRPr="00F420C0">
        <w:rPr>
          <w:rFonts w:ascii="Garamond" w:hAnsi="Garamond" w:cs="ArialMT"/>
        </w:rPr>
        <w:t xml:space="preserve">El PDOT será revisado en sus contenidos y en los resultados de su gestión, de conformidad con </w:t>
      </w:r>
      <w:r w:rsidRPr="00F420C0">
        <w:rPr>
          <w:rFonts w:ascii="Garamond" w:hAnsi="Garamond" w:cs="ArialMT"/>
        </w:rPr>
        <w:lastRenderedPageBreak/>
        <w:t>lo previsto en el artículo 48 del Código Orgánico de Planificación y Finanzas Públicas.</w:t>
      </w:r>
    </w:p>
    <w:p w14:paraId="3AF2DBC0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</w:p>
    <w:p w14:paraId="11E52646" w14:textId="77777777" w:rsidR="00F420C0" w:rsidRPr="00F420C0" w:rsidRDefault="00F420C0" w:rsidP="00F420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  <w:b/>
        </w:rPr>
      </w:pPr>
      <w:r w:rsidRPr="00F420C0">
        <w:rPr>
          <w:rFonts w:ascii="Garamond" w:hAnsi="Garamond" w:cs="ArialMT"/>
          <w:b/>
        </w:rPr>
        <w:t xml:space="preserve">Seguimiento y evaluación.- </w:t>
      </w:r>
    </w:p>
    <w:p w14:paraId="1EFA16E3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</w:p>
    <w:p w14:paraId="7B4CB291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  <w:r w:rsidRPr="00F420C0">
        <w:rPr>
          <w:rFonts w:ascii="Garamond" w:hAnsi="Garamond" w:cs="ArialMT"/>
        </w:rPr>
        <w:t xml:space="preserve">La Dirección de Planificación realizará un monitoreo periódico de las metas propuestas y evaluará su cumplimiento para establecer los correctivos o modificaciones que se requieran. </w:t>
      </w:r>
    </w:p>
    <w:p w14:paraId="486B560B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</w:p>
    <w:p w14:paraId="58D0B717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  <w:r w:rsidRPr="00F420C0">
        <w:rPr>
          <w:rFonts w:ascii="Garamond" w:hAnsi="Garamond" w:cs="ArialMT"/>
        </w:rPr>
        <w:t>Los informes de seguimiento y evaluación serán puestos en conocimiento del Consejo Cantonal de Planificación.</w:t>
      </w:r>
    </w:p>
    <w:p w14:paraId="5A0CD80D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</w:p>
    <w:p w14:paraId="39C95DBD" w14:textId="77777777" w:rsidR="00F420C0" w:rsidRPr="00F420C0" w:rsidRDefault="00F420C0" w:rsidP="00F420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  <w:b/>
        </w:rPr>
      </w:pPr>
      <w:r w:rsidRPr="00F420C0">
        <w:rPr>
          <w:rFonts w:ascii="Garamond" w:hAnsi="Garamond" w:cs="ArialMT"/>
          <w:b/>
        </w:rPr>
        <w:t xml:space="preserve">Interpretación y aplicación.- </w:t>
      </w:r>
    </w:p>
    <w:p w14:paraId="7D1DEE87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</w:p>
    <w:p w14:paraId="0054AD34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  <w:r w:rsidRPr="00F420C0">
        <w:rPr>
          <w:rFonts w:ascii="Garamond" w:hAnsi="Garamond" w:cs="ArialMT"/>
        </w:rPr>
        <w:t>El Concejo Cantonal tendrá la potestad privativa y exclusiva para interpretar las disposiciones contenidas en el PDOT, para lo cual contará con el sustento de las documentaciones originales del Plan y el informe de la Dirección Municipal de Planificación.</w:t>
      </w:r>
    </w:p>
    <w:p w14:paraId="4B85569E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-BoldMT"/>
          <w:b/>
          <w:iCs/>
        </w:rPr>
      </w:pPr>
    </w:p>
    <w:p w14:paraId="5558C41D" w14:textId="77777777" w:rsidR="00F420C0" w:rsidRPr="00F420C0" w:rsidRDefault="00F420C0" w:rsidP="00F420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  <w:r w:rsidRPr="00F420C0">
        <w:rPr>
          <w:rFonts w:ascii="Garamond" w:hAnsi="Garamond" w:cs="Arial-BoldMT"/>
          <w:b/>
          <w:iCs/>
        </w:rPr>
        <w:t xml:space="preserve">Aprobación Presupuestaria.- </w:t>
      </w:r>
    </w:p>
    <w:p w14:paraId="49687728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</w:p>
    <w:p w14:paraId="47B02594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  <w:r w:rsidRPr="00F420C0">
        <w:rPr>
          <w:rFonts w:ascii="Garamond" w:hAnsi="Garamond" w:cs="ArialMT"/>
        </w:rPr>
        <w:t>De conformidad con lo previsto en la Ley, el GAD Municipal del cantón Cuenca tiene la obligación de verificar que el presupuesto operativo anual guarde coherencia con los objetivos y metas del Plan de Desarrollo y Ordenamiento Territorial del Cantón Cuenca.</w:t>
      </w:r>
    </w:p>
    <w:p w14:paraId="4B9E75C2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</w:p>
    <w:p w14:paraId="587CF5BA" w14:textId="77777777" w:rsidR="00F420C0" w:rsidRPr="00F420C0" w:rsidRDefault="00F420C0" w:rsidP="00F42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center"/>
        <w:rPr>
          <w:rFonts w:ascii="Garamond" w:hAnsi="Garamond" w:cs="Calibri"/>
          <w:b/>
        </w:rPr>
      </w:pPr>
      <w:r w:rsidRPr="00F420C0">
        <w:rPr>
          <w:rFonts w:ascii="Garamond" w:hAnsi="Garamond" w:cs="Calibri"/>
          <w:b/>
        </w:rPr>
        <w:t>DISPOSICIÓN TRANSITORIA</w:t>
      </w:r>
    </w:p>
    <w:p w14:paraId="4CEBC6EC" w14:textId="77777777" w:rsidR="00F420C0" w:rsidRPr="00F420C0" w:rsidRDefault="00F420C0" w:rsidP="00F42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center"/>
        <w:rPr>
          <w:rFonts w:ascii="Garamond" w:hAnsi="Garamond" w:cs="Calibri"/>
          <w:b/>
        </w:rPr>
      </w:pPr>
    </w:p>
    <w:p w14:paraId="0C3B2A39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  <w:r w:rsidRPr="00F420C0">
        <w:rPr>
          <w:rFonts w:ascii="Garamond" w:hAnsi="Garamond" w:cs="ArialMT"/>
        </w:rPr>
        <w:t>Para el período de 2014-2019, del Gobierno Autónomo Descentralizado Municipal del Cantón Cuenca, respecto de sus Planes de Desarrollo y Ordenamiento Territorial, estos se realizaron tomando en cuenta lo establecido por la Constitución de la República del Ecuador, el Código Orgánico de Organización Territorial, Autonomía y Descentralización, el Código Orgánico de Planificación y Finanzas Públicas y lo establecido por la Secretaría Nacional de Planificación y Desarrollo.</w:t>
      </w:r>
    </w:p>
    <w:p w14:paraId="54CF820E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</w:p>
    <w:p w14:paraId="37BD3984" w14:textId="37DEFDC4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  <w:r w:rsidRPr="00F420C0">
        <w:rPr>
          <w:rFonts w:ascii="Garamond" w:hAnsi="Garamond" w:cs="ArialMT"/>
        </w:rPr>
        <w:t>D</w:t>
      </w:r>
      <w:r w:rsidR="007F58BC">
        <w:rPr>
          <w:rFonts w:ascii="Garamond" w:hAnsi="Garamond" w:cs="ArialMT"/>
        </w:rPr>
        <w:t>entro de los contenidos mínimos</w:t>
      </w:r>
      <w:r w:rsidRPr="00F420C0">
        <w:rPr>
          <w:rFonts w:ascii="Garamond" w:hAnsi="Garamond" w:cs="ArialMT"/>
        </w:rPr>
        <w:t xml:space="preserve"> de los Planes de Desarrollo y Ordenamiento Territorial, contemplados por el Código Orgánico de Planificación y Finanzas Públicas</w:t>
      </w:r>
      <w:r w:rsidR="007F58BC">
        <w:rPr>
          <w:rFonts w:ascii="Garamond" w:hAnsi="Garamond" w:cs="ArialMT"/>
        </w:rPr>
        <w:t>,</w:t>
      </w:r>
      <w:r w:rsidRPr="00F420C0">
        <w:rPr>
          <w:rFonts w:ascii="Garamond" w:hAnsi="Garamond" w:cs="ArialMT"/>
        </w:rPr>
        <w:t xml:space="preserve"> Art. 42, han sido elaborados y aprobados por el Consejo Cantonal de Planificación</w:t>
      </w:r>
      <w:r w:rsidR="007F58BC">
        <w:rPr>
          <w:rFonts w:ascii="Garamond" w:hAnsi="Garamond" w:cs="ArialMT"/>
        </w:rPr>
        <w:t>,</w:t>
      </w:r>
      <w:r w:rsidRPr="00F420C0">
        <w:rPr>
          <w:rFonts w:ascii="Garamond" w:hAnsi="Garamond" w:cs="ArialMT"/>
        </w:rPr>
        <w:t xml:space="preserve"> el Diagnóstico y la Propuesta.</w:t>
      </w:r>
    </w:p>
    <w:p w14:paraId="71543C0A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</w:p>
    <w:p w14:paraId="47904996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  <w:r w:rsidRPr="00F420C0">
        <w:rPr>
          <w:rFonts w:ascii="Garamond" w:hAnsi="Garamond" w:cs="ArialMT"/>
        </w:rPr>
        <w:t>Tomando en cuenta que de acuerdo a los plazos establecidos por la SENPLADES en la resolución N° 003-2014-CNP del 5 de junio de 2014, Disposiciones Transitorias, se presentan ante el I. Concejo Cantonal del GAD del cantón Cuenca para su aprobación el Diagnóstico y la Propuesta del Plan de Desarrollo y Ordenamiento Territorial, quedando pendiente de aprobación el Modelo de Gestión.</w:t>
      </w:r>
    </w:p>
    <w:p w14:paraId="0563E65F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</w:p>
    <w:p w14:paraId="64898D0C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  <w:r w:rsidRPr="00F420C0">
        <w:rPr>
          <w:rFonts w:ascii="Garamond" w:hAnsi="Garamond" w:cs="ArialMT"/>
        </w:rPr>
        <w:t>Para la aprobación del Modelo de Gestión de los Planes de Desarrollo y Ordenamiento Territorial, se realizaran varios talleres y se establece como plazos:</w:t>
      </w:r>
    </w:p>
    <w:p w14:paraId="0BF4EA97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</w:p>
    <w:p w14:paraId="4DD8658B" w14:textId="012BA0FD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  <w:r w:rsidRPr="00F420C0">
        <w:rPr>
          <w:rFonts w:ascii="Garamond" w:hAnsi="Garamond" w:cs="ArialMT"/>
        </w:rPr>
        <w:t>1.- Hasta el 5 de marzo de 2015, se presentará y aprobará, por parte del Consejo Cantonal de Planificación, el Modelo de Gestión,</w:t>
      </w:r>
      <w:r w:rsidR="007F58BC">
        <w:rPr>
          <w:rFonts w:ascii="Garamond" w:hAnsi="Garamond" w:cs="ArialMT"/>
        </w:rPr>
        <w:t xml:space="preserve"> tercer contenido mínimo del PD</w:t>
      </w:r>
      <w:r w:rsidRPr="00F420C0">
        <w:rPr>
          <w:rFonts w:ascii="Garamond" w:hAnsi="Garamond" w:cs="ArialMT"/>
        </w:rPr>
        <w:t>OT, del cantón Cuenca.</w:t>
      </w:r>
    </w:p>
    <w:p w14:paraId="01BC524D" w14:textId="77777777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</w:p>
    <w:p w14:paraId="30AE0E6B" w14:textId="4C2BDF78" w:rsidR="00F420C0" w:rsidRPr="00F420C0" w:rsidRDefault="00F420C0" w:rsidP="00F420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Garamond" w:hAnsi="Garamond" w:cs="ArialMT"/>
        </w:rPr>
      </w:pPr>
      <w:r w:rsidRPr="00F420C0">
        <w:rPr>
          <w:rFonts w:ascii="Garamond" w:hAnsi="Garamond" w:cs="ArialMT"/>
        </w:rPr>
        <w:t xml:space="preserve">2.- Hasta el 10 de </w:t>
      </w:r>
      <w:r w:rsidR="007F58BC">
        <w:rPr>
          <w:rFonts w:ascii="Garamond" w:hAnsi="Garamond" w:cs="ArialMT"/>
        </w:rPr>
        <w:t xml:space="preserve">marzo de 2015 se presentará y </w:t>
      </w:r>
      <w:r w:rsidRPr="00F420C0">
        <w:rPr>
          <w:rFonts w:ascii="Garamond" w:hAnsi="Garamond" w:cs="ArialMT"/>
        </w:rPr>
        <w:t xml:space="preserve"> aprobará, por parte del I. Concejo Cantonal del cantón Cuenca, el Modelo de Gestión,</w:t>
      </w:r>
      <w:r w:rsidR="007F58BC">
        <w:rPr>
          <w:rFonts w:ascii="Garamond" w:hAnsi="Garamond" w:cs="ArialMT"/>
        </w:rPr>
        <w:t xml:space="preserve"> tercer contenido mínimo del PD</w:t>
      </w:r>
      <w:r w:rsidRPr="00F420C0">
        <w:rPr>
          <w:rFonts w:ascii="Garamond" w:hAnsi="Garamond" w:cs="ArialMT"/>
        </w:rPr>
        <w:t xml:space="preserve">OT del cantón Cuenca.     </w:t>
      </w:r>
    </w:p>
    <w:p w14:paraId="206BEC6D" w14:textId="77777777" w:rsidR="00F420C0" w:rsidRPr="00F420C0" w:rsidRDefault="00F420C0" w:rsidP="00F42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center"/>
        <w:rPr>
          <w:rFonts w:ascii="Garamond" w:hAnsi="Garamond" w:cs="Calibri"/>
          <w:b/>
        </w:rPr>
      </w:pPr>
    </w:p>
    <w:p w14:paraId="6759DC00" w14:textId="77777777" w:rsidR="00F420C0" w:rsidRPr="00F420C0" w:rsidRDefault="00F420C0" w:rsidP="00F42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center"/>
        <w:rPr>
          <w:rFonts w:ascii="Garamond" w:hAnsi="Garamond" w:cs="Calibri"/>
          <w:b/>
        </w:rPr>
      </w:pPr>
      <w:r w:rsidRPr="00F420C0">
        <w:rPr>
          <w:rFonts w:ascii="Garamond" w:hAnsi="Garamond" w:cs="Calibri"/>
          <w:b/>
        </w:rPr>
        <w:t>DISPOSICIÓN DEROGATORIA</w:t>
      </w:r>
    </w:p>
    <w:p w14:paraId="7D59D3FF" w14:textId="77777777" w:rsidR="00F420C0" w:rsidRPr="00F420C0" w:rsidRDefault="00F420C0" w:rsidP="00F42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center"/>
        <w:rPr>
          <w:rFonts w:ascii="Garamond" w:hAnsi="Garamond" w:cs="Calibri"/>
          <w:b/>
        </w:rPr>
      </w:pPr>
    </w:p>
    <w:p w14:paraId="7A26E255" w14:textId="77777777" w:rsidR="00F420C0" w:rsidRPr="00F420C0" w:rsidRDefault="00F420C0" w:rsidP="00F42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rFonts w:ascii="Garamond" w:hAnsi="Garamond" w:cs="Calibri"/>
        </w:rPr>
      </w:pPr>
      <w:r w:rsidRPr="00F420C0">
        <w:rPr>
          <w:rFonts w:ascii="Garamond" w:hAnsi="Garamond" w:cs="Calibri"/>
        </w:rPr>
        <w:t>Deróguese parcialmente todo aquello que contravenga  la presente Ordenanza.</w:t>
      </w:r>
    </w:p>
    <w:p w14:paraId="40C5CB18" w14:textId="77777777" w:rsidR="00F420C0" w:rsidRPr="00F420C0" w:rsidRDefault="00F420C0" w:rsidP="00F42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center"/>
        <w:rPr>
          <w:rFonts w:ascii="Garamond" w:hAnsi="Garamond" w:cs="Calibri"/>
          <w:b/>
        </w:rPr>
      </w:pPr>
    </w:p>
    <w:p w14:paraId="7F0D2710" w14:textId="566DD969" w:rsidR="00F420C0" w:rsidRPr="00F420C0" w:rsidRDefault="004B7DCF" w:rsidP="00F42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center"/>
        <w:rPr>
          <w:rFonts w:ascii="Garamond" w:hAnsi="Garamond" w:cs="Calibri"/>
          <w:b/>
        </w:rPr>
      </w:pPr>
      <w:r>
        <w:rPr>
          <w:rFonts w:ascii="Garamond" w:hAnsi="Garamond" w:cs="Calibri"/>
          <w:b/>
        </w:rPr>
        <w:t>D</w:t>
      </w:r>
      <w:r w:rsidR="00F420C0" w:rsidRPr="00F420C0">
        <w:rPr>
          <w:rFonts w:ascii="Garamond" w:hAnsi="Garamond" w:cs="Calibri"/>
          <w:b/>
        </w:rPr>
        <w:t>ISPOSICIÓN FINAL</w:t>
      </w:r>
    </w:p>
    <w:p w14:paraId="36A09EBA" w14:textId="77777777" w:rsidR="00F420C0" w:rsidRPr="00F420C0" w:rsidRDefault="00F420C0" w:rsidP="00F42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center"/>
        <w:rPr>
          <w:rFonts w:ascii="Garamond" w:hAnsi="Garamond" w:cs="Calibri"/>
          <w:b/>
        </w:rPr>
      </w:pPr>
    </w:p>
    <w:p w14:paraId="4AF6209C" w14:textId="77777777" w:rsidR="00F420C0" w:rsidRPr="00F420C0" w:rsidRDefault="00F420C0" w:rsidP="00F42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rFonts w:ascii="Garamond" w:hAnsi="Garamond" w:cs="Calibri"/>
        </w:rPr>
      </w:pPr>
      <w:r w:rsidRPr="00F420C0">
        <w:rPr>
          <w:rFonts w:ascii="Garamond" w:hAnsi="Garamond" w:cs="Calibri"/>
        </w:rPr>
        <w:t xml:space="preserve">La presente Ordenanza entrará en vigencia el día de su aprobación, sin perjuicio de su publicación. </w:t>
      </w:r>
    </w:p>
    <w:p w14:paraId="5F4DCEBF" w14:textId="77777777" w:rsidR="00F420C0" w:rsidRPr="00F420C0" w:rsidRDefault="00F420C0" w:rsidP="00F42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rFonts w:ascii="Garamond" w:hAnsi="Garamond" w:cs="Calibri"/>
        </w:rPr>
      </w:pPr>
    </w:p>
    <w:p w14:paraId="47015991" w14:textId="69CC523A" w:rsidR="00F420C0" w:rsidRPr="00F420C0" w:rsidRDefault="00F420C0" w:rsidP="00F42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rFonts w:ascii="Garamond" w:hAnsi="Garamond" w:cs="Arial"/>
        </w:rPr>
      </w:pPr>
      <w:r w:rsidRPr="00F420C0">
        <w:rPr>
          <w:rFonts w:ascii="Garamond" w:hAnsi="Garamond" w:cs="Arial"/>
        </w:rPr>
        <w:t xml:space="preserve">Dado y firmado en la Sala de Sesiones del  Concejo Cantonal, el día viernes </w:t>
      </w:r>
      <w:r w:rsidR="007F58BC">
        <w:rPr>
          <w:rFonts w:ascii="Garamond" w:hAnsi="Garamond" w:cs="Arial"/>
        </w:rPr>
        <w:t>13 de febrero de 2015.</w:t>
      </w:r>
    </w:p>
    <w:p w14:paraId="19D5E3E6" w14:textId="77777777" w:rsidR="00F420C0" w:rsidRPr="00F420C0" w:rsidRDefault="00F420C0" w:rsidP="00F42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rFonts w:ascii="Garamond" w:hAnsi="Garamond" w:cs="Arial"/>
        </w:rPr>
      </w:pPr>
    </w:p>
    <w:p w14:paraId="3D94A853" w14:textId="77777777" w:rsidR="00F420C0" w:rsidRPr="00F420C0" w:rsidRDefault="00F420C0" w:rsidP="00F420C0">
      <w:pPr>
        <w:jc w:val="both"/>
        <w:rPr>
          <w:rFonts w:ascii="Garamond" w:eastAsia="Times New Roman" w:hAnsi="Garamond" w:cs="Times New Roman"/>
          <w:spacing w:val="-3"/>
          <w:lang w:val="es-ES"/>
        </w:rPr>
      </w:pPr>
    </w:p>
    <w:p w14:paraId="0B0A53B8" w14:textId="77777777" w:rsidR="00F420C0" w:rsidRPr="00F420C0" w:rsidRDefault="00F420C0" w:rsidP="00F420C0">
      <w:pPr>
        <w:jc w:val="both"/>
        <w:rPr>
          <w:rFonts w:ascii="Garamond" w:eastAsia="Times New Roman" w:hAnsi="Garamond" w:cs="Times New Roman"/>
          <w:spacing w:val="-3"/>
          <w:lang w:val="es-ES"/>
        </w:rPr>
      </w:pPr>
    </w:p>
    <w:p w14:paraId="263A6BF9" w14:textId="77777777" w:rsidR="00F420C0" w:rsidRPr="00F420C0" w:rsidRDefault="00F420C0" w:rsidP="00F420C0">
      <w:pPr>
        <w:jc w:val="both"/>
        <w:rPr>
          <w:rFonts w:ascii="Garamond" w:eastAsia="Times New Roman" w:hAnsi="Garamond" w:cs="Times New Roman"/>
          <w:spacing w:val="-3"/>
          <w:lang w:val="es-ES"/>
        </w:rPr>
      </w:pPr>
    </w:p>
    <w:p w14:paraId="2A4CF6CA" w14:textId="7DDC12DB" w:rsidR="00F420C0" w:rsidRPr="00F420C0" w:rsidRDefault="00F420C0" w:rsidP="00F420C0">
      <w:pPr>
        <w:jc w:val="both"/>
        <w:rPr>
          <w:rFonts w:ascii="Garamond" w:eastAsia="Times New Roman" w:hAnsi="Garamond" w:cs="Times New Roman"/>
          <w:spacing w:val="-3"/>
          <w:lang w:val="es-ES"/>
        </w:rPr>
      </w:pPr>
      <w:r w:rsidRPr="00F420C0">
        <w:rPr>
          <w:rFonts w:ascii="Garamond" w:eastAsia="Times New Roman" w:hAnsi="Garamond" w:cs="Times New Roman"/>
          <w:spacing w:val="-3"/>
          <w:lang w:val="es-ES"/>
        </w:rPr>
        <w:t xml:space="preserve"> Ing. </w:t>
      </w:r>
      <w:r w:rsidRPr="00F420C0">
        <w:rPr>
          <w:rFonts w:ascii="Garamond" w:eastAsia="Times New Roman" w:hAnsi="Garamond"/>
          <w:spacing w:val="-3"/>
          <w:lang w:val="es-ES"/>
        </w:rPr>
        <w:t xml:space="preserve"> Hugo </w:t>
      </w:r>
      <w:r w:rsidRPr="00F420C0">
        <w:rPr>
          <w:rFonts w:ascii="Garamond" w:eastAsia="Times New Roman" w:hAnsi="Garamond" w:cs="Times New Roman"/>
          <w:spacing w:val="-3"/>
          <w:lang w:val="es-ES"/>
        </w:rPr>
        <w:t>Marcelo Cabrera Palacios</w:t>
      </w:r>
      <w:r w:rsidRPr="00F420C0">
        <w:rPr>
          <w:rFonts w:ascii="Garamond" w:eastAsia="Times New Roman" w:hAnsi="Garamond" w:cs="Times New Roman"/>
          <w:spacing w:val="-3"/>
          <w:lang w:val="es-ES"/>
        </w:rPr>
        <w:tab/>
      </w:r>
      <w:r w:rsidR="009C1645">
        <w:rPr>
          <w:rFonts w:ascii="Garamond" w:eastAsia="Times New Roman" w:hAnsi="Garamond" w:cs="Times New Roman"/>
          <w:spacing w:val="-3"/>
          <w:lang w:val="es-ES"/>
        </w:rPr>
        <w:t xml:space="preserve">                          </w:t>
      </w:r>
      <w:r w:rsidRPr="00F420C0">
        <w:rPr>
          <w:rFonts w:ascii="Garamond" w:eastAsia="Times New Roman" w:hAnsi="Garamond" w:cs="Times New Roman"/>
          <w:spacing w:val="-3"/>
          <w:lang w:val="es-ES"/>
        </w:rPr>
        <w:t xml:space="preserve">Dr. </w:t>
      </w:r>
      <w:r w:rsidRPr="00F420C0">
        <w:rPr>
          <w:rFonts w:ascii="Garamond" w:eastAsia="Times New Roman" w:hAnsi="Garamond"/>
          <w:spacing w:val="-3"/>
          <w:lang w:val="es-ES"/>
        </w:rPr>
        <w:t>Leonardo Fabián Ochoa Andrade</w:t>
      </w:r>
    </w:p>
    <w:p w14:paraId="65A47A39" w14:textId="7ECC4F2B" w:rsidR="00F420C0" w:rsidRPr="00F420C0" w:rsidRDefault="00F420C0" w:rsidP="00F420C0">
      <w:pPr>
        <w:jc w:val="both"/>
        <w:rPr>
          <w:rFonts w:ascii="Garamond" w:eastAsia="Times New Roman" w:hAnsi="Garamond" w:cs="Times New Roman"/>
          <w:b/>
          <w:spacing w:val="-3"/>
          <w:lang w:val="es-ES"/>
        </w:rPr>
      </w:pPr>
      <w:r w:rsidRPr="00F420C0">
        <w:rPr>
          <w:rFonts w:ascii="Garamond" w:eastAsia="Times New Roman" w:hAnsi="Garamond" w:cs="Times New Roman"/>
          <w:b/>
          <w:spacing w:val="-3"/>
          <w:lang w:val="es-ES"/>
        </w:rPr>
        <w:t xml:space="preserve"> </w:t>
      </w:r>
      <w:r w:rsidRPr="00F420C0">
        <w:rPr>
          <w:rFonts w:ascii="Garamond" w:eastAsia="Times New Roman" w:hAnsi="Garamond"/>
          <w:b/>
          <w:spacing w:val="-3"/>
          <w:lang w:val="es-ES"/>
        </w:rPr>
        <w:t xml:space="preserve">  </w:t>
      </w:r>
      <w:r w:rsidRPr="00F420C0">
        <w:rPr>
          <w:rFonts w:ascii="Garamond" w:eastAsia="Times New Roman" w:hAnsi="Garamond" w:cs="Times New Roman"/>
          <w:b/>
          <w:spacing w:val="-3"/>
          <w:lang w:val="es-ES"/>
        </w:rPr>
        <w:t xml:space="preserve">ALCALDE DE CUENCA         </w:t>
      </w:r>
      <w:r w:rsidRPr="00F420C0">
        <w:rPr>
          <w:rFonts w:ascii="Garamond" w:eastAsia="Times New Roman" w:hAnsi="Garamond"/>
          <w:b/>
          <w:spacing w:val="-3"/>
          <w:lang w:val="es-ES"/>
        </w:rPr>
        <w:t xml:space="preserve">                   </w:t>
      </w:r>
      <w:r w:rsidRPr="00F420C0">
        <w:rPr>
          <w:rFonts w:ascii="Garamond" w:eastAsia="Times New Roman" w:hAnsi="Garamond" w:cs="Times New Roman"/>
          <w:b/>
          <w:spacing w:val="-3"/>
          <w:lang w:val="es-ES"/>
        </w:rPr>
        <w:t xml:space="preserve"> </w:t>
      </w:r>
      <w:r w:rsidR="009C1645">
        <w:rPr>
          <w:rFonts w:ascii="Garamond" w:eastAsia="Times New Roman" w:hAnsi="Garamond" w:cs="Times New Roman"/>
          <w:b/>
          <w:spacing w:val="-3"/>
          <w:lang w:val="es-ES"/>
        </w:rPr>
        <w:t xml:space="preserve">                </w:t>
      </w:r>
      <w:r w:rsidRPr="00F420C0">
        <w:rPr>
          <w:rFonts w:ascii="Garamond" w:eastAsia="Times New Roman" w:hAnsi="Garamond" w:cs="Times New Roman"/>
          <w:b/>
          <w:spacing w:val="-3"/>
          <w:lang w:val="es-ES"/>
        </w:rPr>
        <w:t xml:space="preserve">SECRETARIO </w:t>
      </w:r>
      <w:r w:rsidRPr="00F420C0">
        <w:rPr>
          <w:rFonts w:ascii="Garamond" w:eastAsia="Times New Roman" w:hAnsi="Garamond"/>
          <w:b/>
          <w:spacing w:val="-3"/>
          <w:lang w:val="es-ES"/>
        </w:rPr>
        <w:t>AD - HOC</w:t>
      </w:r>
    </w:p>
    <w:p w14:paraId="71F1CA8D" w14:textId="77777777" w:rsidR="00F420C0" w:rsidRPr="00F420C0" w:rsidRDefault="00F420C0" w:rsidP="00F420C0">
      <w:pPr>
        <w:jc w:val="both"/>
        <w:rPr>
          <w:rFonts w:ascii="Garamond" w:eastAsia="Times New Roman" w:hAnsi="Garamond" w:cs="Times New Roman"/>
          <w:b/>
          <w:spacing w:val="-3"/>
          <w:lang w:val="es-ES"/>
        </w:rPr>
      </w:pPr>
    </w:p>
    <w:p w14:paraId="63F46800" w14:textId="77777777" w:rsidR="00F420C0" w:rsidRPr="00F420C0" w:rsidRDefault="00F420C0" w:rsidP="00F420C0">
      <w:pPr>
        <w:jc w:val="both"/>
        <w:rPr>
          <w:rFonts w:ascii="Garamond" w:eastAsia="Times New Roman" w:hAnsi="Garamond" w:cs="Times New Roman"/>
          <w:b/>
          <w:spacing w:val="-3"/>
          <w:lang w:val="es-ES"/>
        </w:rPr>
      </w:pPr>
    </w:p>
    <w:p w14:paraId="51B238AB" w14:textId="77777777" w:rsidR="00F420C0" w:rsidRPr="00F420C0" w:rsidRDefault="00F420C0" w:rsidP="00F420C0">
      <w:pPr>
        <w:jc w:val="both"/>
        <w:rPr>
          <w:rFonts w:ascii="Garamond" w:eastAsia="Times New Roman" w:hAnsi="Garamond" w:cs="Times New Roman"/>
          <w:b/>
          <w:spacing w:val="-3"/>
          <w:lang w:val="es-ES"/>
        </w:rPr>
      </w:pPr>
    </w:p>
    <w:p w14:paraId="3246ADAE" w14:textId="7F062F4F" w:rsidR="00F420C0" w:rsidRPr="00F420C0" w:rsidRDefault="00F420C0" w:rsidP="00F420C0">
      <w:pPr>
        <w:jc w:val="both"/>
        <w:rPr>
          <w:rFonts w:ascii="Garamond" w:eastAsia="Times New Roman" w:hAnsi="Garamond" w:cs="Times New Roman"/>
          <w:spacing w:val="-3"/>
          <w:lang w:val="es-ES"/>
        </w:rPr>
      </w:pPr>
      <w:r w:rsidRPr="00F420C0">
        <w:rPr>
          <w:rFonts w:ascii="Garamond" w:eastAsia="Times New Roman" w:hAnsi="Garamond" w:cs="Times New Roman"/>
          <w:b/>
          <w:spacing w:val="-3"/>
          <w:lang w:val="es-ES"/>
        </w:rPr>
        <w:lastRenderedPageBreak/>
        <w:t xml:space="preserve">CERTIFICADO DE DISCUSIÓN: </w:t>
      </w:r>
      <w:r w:rsidRPr="00F420C0">
        <w:rPr>
          <w:rFonts w:ascii="Garamond" w:eastAsia="Times New Roman" w:hAnsi="Garamond" w:cs="Times New Roman"/>
          <w:spacing w:val="-3"/>
          <w:lang w:val="es-ES"/>
        </w:rPr>
        <w:t>Certifico que la presente Ordenanza fue conocida, discutida y aprobada por el Concejo Cantonal de Cuenca, en primero y segundo debates en las sesiones extraordinaria</w:t>
      </w:r>
      <w:r w:rsidR="009C1645">
        <w:rPr>
          <w:rFonts w:ascii="Garamond" w:eastAsia="Times New Roman" w:hAnsi="Garamond" w:cs="Times New Roman"/>
          <w:spacing w:val="-3"/>
          <w:lang w:val="es-ES"/>
        </w:rPr>
        <w:t>s</w:t>
      </w:r>
      <w:r w:rsidRPr="00F420C0">
        <w:rPr>
          <w:rFonts w:ascii="Garamond" w:eastAsia="Times New Roman" w:hAnsi="Garamond" w:cs="Times New Roman"/>
          <w:spacing w:val="-3"/>
          <w:lang w:val="es-ES"/>
        </w:rPr>
        <w:t xml:space="preserve"> de fecha </w:t>
      </w:r>
      <w:r w:rsidRPr="00F420C0">
        <w:rPr>
          <w:rFonts w:ascii="Garamond" w:eastAsia="Times New Roman" w:hAnsi="Garamond"/>
          <w:spacing w:val="-3"/>
          <w:lang w:val="es-ES"/>
        </w:rPr>
        <w:t>11 y 13</w:t>
      </w:r>
      <w:r w:rsidRPr="00F420C0">
        <w:rPr>
          <w:rFonts w:ascii="Garamond" w:eastAsia="Times New Roman" w:hAnsi="Garamond" w:cs="Times New Roman"/>
          <w:spacing w:val="-3"/>
          <w:lang w:val="es-ES"/>
        </w:rPr>
        <w:t xml:space="preserve"> de </w:t>
      </w:r>
      <w:r w:rsidRPr="00F420C0">
        <w:rPr>
          <w:rFonts w:ascii="Garamond" w:eastAsia="Times New Roman" w:hAnsi="Garamond"/>
          <w:spacing w:val="-3"/>
          <w:lang w:val="es-ES"/>
        </w:rPr>
        <w:t>febrero</w:t>
      </w:r>
      <w:r w:rsidRPr="00F420C0">
        <w:rPr>
          <w:rFonts w:ascii="Garamond" w:eastAsia="Times New Roman" w:hAnsi="Garamond" w:cs="Times New Roman"/>
          <w:spacing w:val="-3"/>
          <w:lang w:val="es-ES"/>
        </w:rPr>
        <w:t xml:space="preserve"> de</w:t>
      </w:r>
      <w:r w:rsidRPr="00F420C0">
        <w:rPr>
          <w:rFonts w:ascii="Garamond" w:eastAsia="Times New Roman" w:hAnsi="Garamond"/>
          <w:spacing w:val="-3"/>
          <w:lang w:val="es-ES"/>
        </w:rPr>
        <w:t xml:space="preserve"> 2015</w:t>
      </w:r>
      <w:r w:rsidRPr="00F420C0">
        <w:rPr>
          <w:rFonts w:ascii="Garamond" w:eastAsia="Times New Roman" w:hAnsi="Garamond" w:cs="Times New Roman"/>
          <w:spacing w:val="-3"/>
          <w:lang w:val="es-ES"/>
        </w:rPr>
        <w:t xml:space="preserve">. Cuenca, </w:t>
      </w:r>
      <w:r w:rsidRPr="00F420C0">
        <w:rPr>
          <w:rFonts w:ascii="Garamond" w:eastAsia="Times New Roman" w:hAnsi="Garamond"/>
          <w:spacing w:val="-3"/>
          <w:lang w:val="es-ES"/>
        </w:rPr>
        <w:t>19 de febrero</w:t>
      </w:r>
      <w:r w:rsidRPr="00F420C0">
        <w:rPr>
          <w:rFonts w:ascii="Garamond" w:eastAsia="Times New Roman" w:hAnsi="Garamond" w:cs="Times New Roman"/>
          <w:spacing w:val="-3"/>
          <w:lang w:val="es-ES"/>
        </w:rPr>
        <w:t xml:space="preserve"> de 2015.</w:t>
      </w:r>
    </w:p>
    <w:p w14:paraId="5C81B258" w14:textId="77777777" w:rsidR="00F420C0" w:rsidRPr="00F420C0" w:rsidRDefault="00F420C0" w:rsidP="00F420C0">
      <w:pPr>
        <w:jc w:val="both"/>
        <w:rPr>
          <w:rFonts w:ascii="Garamond" w:eastAsia="Times New Roman" w:hAnsi="Garamond" w:cs="Times New Roman"/>
          <w:spacing w:val="-3"/>
          <w:lang w:val="es-ES"/>
        </w:rPr>
      </w:pPr>
    </w:p>
    <w:p w14:paraId="76A3B467" w14:textId="77777777" w:rsidR="00F420C0" w:rsidRPr="00F420C0" w:rsidRDefault="00F420C0" w:rsidP="00F420C0">
      <w:pPr>
        <w:jc w:val="both"/>
        <w:rPr>
          <w:rFonts w:ascii="Garamond" w:eastAsia="Times New Roman" w:hAnsi="Garamond" w:cs="Times New Roman"/>
          <w:spacing w:val="-3"/>
          <w:lang w:val="es-ES"/>
        </w:rPr>
      </w:pPr>
    </w:p>
    <w:p w14:paraId="014CDCD7" w14:textId="77777777" w:rsidR="00F420C0" w:rsidRPr="00F420C0" w:rsidRDefault="00F420C0" w:rsidP="00F420C0">
      <w:pPr>
        <w:jc w:val="both"/>
        <w:rPr>
          <w:rFonts w:ascii="Garamond" w:eastAsia="Times New Roman" w:hAnsi="Garamond" w:cs="Times New Roman"/>
          <w:spacing w:val="-3"/>
          <w:lang w:val="es-ES"/>
        </w:rPr>
      </w:pPr>
    </w:p>
    <w:p w14:paraId="7CC0DCAC" w14:textId="77777777" w:rsidR="00F420C0" w:rsidRPr="00F420C0" w:rsidRDefault="00F420C0" w:rsidP="00F420C0">
      <w:pPr>
        <w:jc w:val="both"/>
        <w:rPr>
          <w:rFonts w:ascii="Garamond" w:eastAsia="Times New Roman" w:hAnsi="Garamond" w:cs="Times New Roman"/>
          <w:spacing w:val="-3"/>
          <w:lang w:val="es-ES"/>
        </w:rPr>
      </w:pPr>
    </w:p>
    <w:p w14:paraId="0DDEB803" w14:textId="17FEF1DF" w:rsidR="00F420C0" w:rsidRPr="00F420C0" w:rsidRDefault="00F420C0" w:rsidP="00F420C0">
      <w:pPr>
        <w:jc w:val="center"/>
        <w:rPr>
          <w:rFonts w:ascii="Garamond" w:eastAsia="Times New Roman" w:hAnsi="Garamond" w:cs="Times New Roman"/>
          <w:spacing w:val="-3"/>
          <w:lang w:val="es-ES"/>
        </w:rPr>
      </w:pPr>
      <w:r w:rsidRPr="00F420C0">
        <w:rPr>
          <w:rFonts w:ascii="Garamond" w:eastAsia="Times New Roman" w:hAnsi="Garamond" w:cs="Times New Roman"/>
          <w:spacing w:val="-3"/>
          <w:lang w:val="es-ES"/>
        </w:rPr>
        <w:t xml:space="preserve">Dr. </w:t>
      </w:r>
      <w:r w:rsidR="009C1645">
        <w:rPr>
          <w:rFonts w:ascii="Garamond" w:eastAsia="Times New Roman" w:hAnsi="Garamond"/>
          <w:spacing w:val="-3"/>
          <w:lang w:val="es-ES"/>
        </w:rPr>
        <w:t>Simón Valdivieso Vintimilla</w:t>
      </w:r>
    </w:p>
    <w:p w14:paraId="3445FDF8" w14:textId="355AD5D2" w:rsidR="00F420C0" w:rsidRPr="00F420C0" w:rsidRDefault="00F420C0" w:rsidP="00F420C0">
      <w:pPr>
        <w:jc w:val="center"/>
        <w:rPr>
          <w:rFonts w:ascii="Garamond" w:eastAsia="Times New Roman" w:hAnsi="Garamond" w:cs="Times New Roman"/>
          <w:b/>
          <w:spacing w:val="-3"/>
          <w:lang w:val="es-ES"/>
        </w:rPr>
      </w:pPr>
      <w:r w:rsidRPr="00F420C0">
        <w:rPr>
          <w:rFonts w:ascii="Garamond" w:eastAsia="Times New Roman" w:hAnsi="Garamond" w:cs="Times New Roman"/>
          <w:b/>
          <w:spacing w:val="-3"/>
          <w:lang w:val="es-ES"/>
        </w:rPr>
        <w:t xml:space="preserve">SECRETARIO </w:t>
      </w:r>
      <w:r w:rsidR="009C1645">
        <w:rPr>
          <w:rFonts w:ascii="Garamond" w:eastAsia="Times New Roman" w:hAnsi="Garamond"/>
          <w:b/>
          <w:spacing w:val="-3"/>
          <w:lang w:val="es-ES"/>
        </w:rPr>
        <w:t>DEL CONCEJO CANTONAL</w:t>
      </w:r>
    </w:p>
    <w:p w14:paraId="7C2CD361" w14:textId="77777777" w:rsidR="00F420C0" w:rsidRPr="00F420C0" w:rsidRDefault="00F420C0" w:rsidP="00F420C0">
      <w:pPr>
        <w:jc w:val="both"/>
        <w:rPr>
          <w:rFonts w:ascii="Garamond" w:eastAsia="Times New Roman" w:hAnsi="Garamond" w:cs="Times New Roman"/>
          <w:b/>
          <w:spacing w:val="-3"/>
          <w:lang w:val="es-ES"/>
        </w:rPr>
      </w:pPr>
    </w:p>
    <w:p w14:paraId="5EB62A98" w14:textId="77777777" w:rsidR="00F420C0" w:rsidRPr="00F420C0" w:rsidRDefault="00F420C0" w:rsidP="00F420C0">
      <w:pPr>
        <w:jc w:val="both"/>
        <w:rPr>
          <w:rFonts w:ascii="Garamond" w:eastAsia="Times New Roman" w:hAnsi="Garamond" w:cs="Times New Roman"/>
          <w:b/>
          <w:spacing w:val="-3"/>
          <w:lang w:val="es-ES"/>
        </w:rPr>
      </w:pPr>
    </w:p>
    <w:p w14:paraId="0D8CFAE3" w14:textId="77777777" w:rsidR="00F420C0" w:rsidRPr="00F420C0" w:rsidRDefault="00F420C0" w:rsidP="00F420C0">
      <w:pPr>
        <w:jc w:val="both"/>
        <w:rPr>
          <w:rFonts w:ascii="Garamond" w:eastAsia="Times New Roman" w:hAnsi="Garamond" w:cs="Times New Roman"/>
          <w:spacing w:val="-3"/>
          <w:lang w:val="es-ES"/>
        </w:rPr>
      </w:pPr>
      <w:r w:rsidRPr="00F420C0">
        <w:rPr>
          <w:rFonts w:ascii="Garamond" w:eastAsia="Times New Roman" w:hAnsi="Garamond" w:cs="Times New Roman"/>
          <w:b/>
          <w:spacing w:val="-3"/>
          <w:lang w:val="es-ES"/>
        </w:rPr>
        <w:t>ALCALDIA DE CUENCA.-</w:t>
      </w:r>
      <w:r w:rsidRPr="00F420C0">
        <w:rPr>
          <w:rFonts w:ascii="Garamond" w:eastAsia="Times New Roman" w:hAnsi="Garamond" w:cs="Times New Roman"/>
          <w:spacing w:val="-3"/>
          <w:lang w:val="es-ES"/>
        </w:rPr>
        <w:t xml:space="preserve"> Ejecútese y envíese al Registro Oficial para su publicación. Cuenca, </w:t>
      </w:r>
      <w:r w:rsidRPr="00F420C0">
        <w:rPr>
          <w:rFonts w:ascii="Garamond" w:eastAsia="Times New Roman" w:hAnsi="Garamond"/>
          <w:spacing w:val="-3"/>
          <w:lang w:val="es-ES"/>
        </w:rPr>
        <w:t xml:space="preserve">20 </w:t>
      </w:r>
      <w:r w:rsidRPr="00F420C0">
        <w:rPr>
          <w:rFonts w:ascii="Garamond" w:eastAsia="Times New Roman" w:hAnsi="Garamond" w:cs="Times New Roman"/>
          <w:spacing w:val="-3"/>
          <w:lang w:val="es-ES"/>
        </w:rPr>
        <w:t xml:space="preserve">de </w:t>
      </w:r>
      <w:r w:rsidRPr="00F420C0">
        <w:rPr>
          <w:rFonts w:ascii="Garamond" w:eastAsia="Times New Roman" w:hAnsi="Garamond"/>
          <w:spacing w:val="-3"/>
          <w:lang w:val="es-ES"/>
        </w:rPr>
        <w:t>febrero</w:t>
      </w:r>
      <w:r w:rsidRPr="00F420C0">
        <w:rPr>
          <w:rFonts w:ascii="Garamond" w:eastAsia="Times New Roman" w:hAnsi="Garamond" w:cs="Times New Roman"/>
          <w:spacing w:val="-3"/>
          <w:lang w:val="es-ES"/>
        </w:rPr>
        <w:t xml:space="preserve"> de 2015</w:t>
      </w:r>
    </w:p>
    <w:p w14:paraId="74819EFE" w14:textId="77777777" w:rsidR="00F420C0" w:rsidRPr="00F420C0" w:rsidRDefault="00F420C0" w:rsidP="00F420C0">
      <w:pPr>
        <w:jc w:val="both"/>
        <w:rPr>
          <w:rFonts w:ascii="Garamond" w:eastAsia="Times New Roman" w:hAnsi="Garamond" w:cs="Times New Roman"/>
          <w:spacing w:val="-3"/>
          <w:lang w:val="es-ES"/>
        </w:rPr>
      </w:pPr>
    </w:p>
    <w:p w14:paraId="2BBD6FE2" w14:textId="77777777" w:rsidR="00F420C0" w:rsidRPr="00F420C0" w:rsidRDefault="00F420C0" w:rsidP="00F420C0">
      <w:pPr>
        <w:jc w:val="center"/>
        <w:rPr>
          <w:rFonts w:ascii="Garamond" w:eastAsia="Times New Roman" w:hAnsi="Garamond" w:cs="Times New Roman"/>
          <w:spacing w:val="-3"/>
          <w:lang w:val="es-ES"/>
        </w:rPr>
      </w:pPr>
    </w:p>
    <w:p w14:paraId="1D7A0373" w14:textId="77777777" w:rsidR="00F420C0" w:rsidRPr="00F420C0" w:rsidRDefault="00F420C0" w:rsidP="00F420C0">
      <w:pPr>
        <w:jc w:val="center"/>
        <w:rPr>
          <w:rFonts w:ascii="Garamond" w:eastAsia="Times New Roman" w:hAnsi="Garamond" w:cs="Times New Roman"/>
          <w:spacing w:val="-3"/>
          <w:lang w:val="es-ES"/>
        </w:rPr>
      </w:pPr>
    </w:p>
    <w:p w14:paraId="6CE31E27" w14:textId="77777777" w:rsidR="00F420C0" w:rsidRPr="00F420C0" w:rsidRDefault="00F420C0" w:rsidP="00F420C0">
      <w:pPr>
        <w:jc w:val="center"/>
        <w:rPr>
          <w:rFonts w:ascii="Garamond" w:eastAsia="Times New Roman" w:hAnsi="Garamond" w:cs="Times New Roman"/>
          <w:spacing w:val="-3"/>
          <w:lang w:val="es-ES"/>
        </w:rPr>
      </w:pPr>
    </w:p>
    <w:p w14:paraId="6008B407" w14:textId="77777777" w:rsidR="00F420C0" w:rsidRPr="00F420C0" w:rsidRDefault="00F420C0" w:rsidP="00F420C0">
      <w:pPr>
        <w:jc w:val="center"/>
        <w:rPr>
          <w:rFonts w:ascii="Garamond" w:eastAsia="Times New Roman" w:hAnsi="Garamond" w:cs="Times New Roman"/>
          <w:spacing w:val="-3"/>
          <w:lang w:val="es-ES"/>
        </w:rPr>
      </w:pPr>
      <w:r w:rsidRPr="00F420C0">
        <w:rPr>
          <w:rFonts w:ascii="Garamond" w:eastAsia="Times New Roman" w:hAnsi="Garamond" w:cs="Times New Roman"/>
          <w:spacing w:val="-3"/>
          <w:lang w:val="es-ES"/>
        </w:rPr>
        <w:t>Ing. Marcelo Cabrera Palacios</w:t>
      </w:r>
    </w:p>
    <w:p w14:paraId="48EF661B" w14:textId="77777777" w:rsidR="00F420C0" w:rsidRPr="00F420C0" w:rsidRDefault="00F420C0" w:rsidP="00F420C0">
      <w:pPr>
        <w:jc w:val="center"/>
        <w:rPr>
          <w:rFonts w:ascii="Garamond" w:eastAsia="Times New Roman" w:hAnsi="Garamond" w:cs="Times New Roman"/>
          <w:b/>
          <w:spacing w:val="-3"/>
          <w:lang w:val="es-ES"/>
        </w:rPr>
      </w:pPr>
      <w:r w:rsidRPr="00F420C0">
        <w:rPr>
          <w:rFonts w:ascii="Garamond" w:eastAsia="Times New Roman" w:hAnsi="Garamond" w:cs="Times New Roman"/>
          <w:b/>
          <w:spacing w:val="-3"/>
          <w:lang w:val="es-ES"/>
        </w:rPr>
        <w:t>ALCALDE DE CUENCA</w:t>
      </w:r>
    </w:p>
    <w:p w14:paraId="232CF36D" w14:textId="77777777" w:rsidR="00F420C0" w:rsidRPr="00F420C0" w:rsidRDefault="00F420C0" w:rsidP="00F420C0">
      <w:pPr>
        <w:jc w:val="both"/>
        <w:rPr>
          <w:rFonts w:ascii="Garamond" w:eastAsia="Times New Roman" w:hAnsi="Garamond" w:cs="Times New Roman"/>
          <w:spacing w:val="-3"/>
          <w:lang w:val="es-ES"/>
        </w:rPr>
      </w:pPr>
    </w:p>
    <w:p w14:paraId="0E83595E" w14:textId="53208550" w:rsidR="00F420C0" w:rsidRPr="00F420C0" w:rsidRDefault="00F420C0" w:rsidP="00F420C0">
      <w:pPr>
        <w:jc w:val="both"/>
        <w:rPr>
          <w:rFonts w:ascii="Garamond" w:eastAsia="Times New Roman" w:hAnsi="Garamond" w:cs="Times New Roman"/>
          <w:spacing w:val="-3"/>
          <w:lang w:val="es-ES"/>
        </w:rPr>
      </w:pPr>
      <w:r w:rsidRPr="00F420C0">
        <w:rPr>
          <w:rFonts w:ascii="Garamond" w:eastAsia="Times New Roman" w:hAnsi="Garamond" w:cs="Times New Roman"/>
          <w:spacing w:val="-3"/>
          <w:lang w:val="es-ES"/>
        </w:rPr>
        <w:t xml:space="preserve">Proveyó y firmó el decreto que antecede el Ing. </w:t>
      </w:r>
      <w:r w:rsidR="009C1645">
        <w:rPr>
          <w:rFonts w:ascii="Garamond" w:eastAsia="Times New Roman" w:hAnsi="Garamond" w:cs="Times New Roman"/>
          <w:spacing w:val="-3"/>
          <w:lang w:val="es-ES"/>
        </w:rPr>
        <w:t xml:space="preserve">Hugo </w:t>
      </w:r>
      <w:r w:rsidRPr="00F420C0">
        <w:rPr>
          <w:rFonts w:ascii="Garamond" w:eastAsia="Times New Roman" w:hAnsi="Garamond" w:cs="Times New Roman"/>
          <w:spacing w:val="-3"/>
          <w:lang w:val="es-ES"/>
        </w:rPr>
        <w:t>Marcelo Cabrera Pal</w:t>
      </w:r>
      <w:r w:rsidRPr="00F420C0">
        <w:rPr>
          <w:rFonts w:ascii="Garamond" w:eastAsia="Times New Roman" w:hAnsi="Garamond"/>
          <w:spacing w:val="-3"/>
          <w:lang w:val="es-ES"/>
        </w:rPr>
        <w:t>acios, Alcalde de Cuenca, a los 19 días del mes de febrero</w:t>
      </w:r>
      <w:r w:rsidRPr="00F420C0">
        <w:rPr>
          <w:rFonts w:ascii="Garamond" w:eastAsia="Times New Roman" w:hAnsi="Garamond" w:cs="Times New Roman"/>
          <w:spacing w:val="-3"/>
          <w:lang w:val="es-ES"/>
        </w:rPr>
        <w:t xml:space="preserve"> de 2015.- CERTIFICO.</w:t>
      </w:r>
    </w:p>
    <w:p w14:paraId="60082A89" w14:textId="77777777" w:rsidR="00F420C0" w:rsidRPr="00F420C0" w:rsidRDefault="00F420C0" w:rsidP="00F420C0">
      <w:pPr>
        <w:jc w:val="both"/>
        <w:rPr>
          <w:rFonts w:ascii="Garamond" w:eastAsia="Times New Roman" w:hAnsi="Garamond" w:cs="Times New Roman"/>
          <w:spacing w:val="-3"/>
          <w:lang w:val="es-ES"/>
        </w:rPr>
      </w:pPr>
    </w:p>
    <w:p w14:paraId="3454BD3C" w14:textId="77777777" w:rsidR="00F420C0" w:rsidRPr="00F420C0" w:rsidRDefault="00F420C0" w:rsidP="00F420C0">
      <w:pPr>
        <w:jc w:val="both"/>
        <w:rPr>
          <w:rFonts w:ascii="Garamond" w:eastAsia="Times New Roman" w:hAnsi="Garamond" w:cs="Times New Roman"/>
          <w:spacing w:val="-3"/>
          <w:lang w:val="es-ES"/>
        </w:rPr>
      </w:pPr>
    </w:p>
    <w:p w14:paraId="31EC7D1E" w14:textId="77777777" w:rsidR="00F420C0" w:rsidRPr="00F420C0" w:rsidRDefault="00F420C0" w:rsidP="00F420C0">
      <w:pPr>
        <w:jc w:val="both"/>
        <w:rPr>
          <w:rFonts w:ascii="Garamond" w:eastAsia="Times New Roman" w:hAnsi="Garamond" w:cs="Times New Roman"/>
          <w:spacing w:val="-3"/>
          <w:lang w:val="es-ES"/>
        </w:rPr>
      </w:pPr>
    </w:p>
    <w:p w14:paraId="5888A4F7" w14:textId="77777777" w:rsidR="00F420C0" w:rsidRDefault="00F420C0" w:rsidP="00F420C0">
      <w:pPr>
        <w:jc w:val="both"/>
        <w:rPr>
          <w:rFonts w:ascii="Garamond" w:eastAsia="Times New Roman" w:hAnsi="Garamond" w:cs="Times New Roman"/>
          <w:spacing w:val="-3"/>
          <w:lang w:val="es-ES"/>
        </w:rPr>
      </w:pPr>
    </w:p>
    <w:p w14:paraId="6E07A156" w14:textId="77777777" w:rsidR="009C1645" w:rsidRPr="00F420C0" w:rsidRDefault="009C1645" w:rsidP="00F420C0">
      <w:pPr>
        <w:jc w:val="both"/>
        <w:rPr>
          <w:rFonts w:ascii="Garamond" w:eastAsia="Times New Roman" w:hAnsi="Garamond" w:cs="Times New Roman"/>
          <w:spacing w:val="-3"/>
          <w:lang w:val="es-ES"/>
        </w:rPr>
      </w:pPr>
    </w:p>
    <w:p w14:paraId="0D2D72FF" w14:textId="5F80F96E" w:rsidR="00F420C0" w:rsidRPr="00F420C0" w:rsidRDefault="00F420C0" w:rsidP="00F420C0">
      <w:pPr>
        <w:jc w:val="center"/>
        <w:rPr>
          <w:rFonts w:ascii="Garamond" w:eastAsia="Times New Roman" w:hAnsi="Garamond" w:cs="Times New Roman"/>
          <w:spacing w:val="-3"/>
          <w:lang w:val="es-ES"/>
        </w:rPr>
      </w:pPr>
      <w:r w:rsidRPr="00F420C0">
        <w:rPr>
          <w:rFonts w:ascii="Garamond" w:eastAsia="Times New Roman" w:hAnsi="Garamond" w:cs="Times New Roman"/>
          <w:spacing w:val="-3"/>
          <w:lang w:val="es-ES"/>
        </w:rPr>
        <w:t xml:space="preserve">Dr. </w:t>
      </w:r>
      <w:r w:rsidR="009C1645">
        <w:rPr>
          <w:rFonts w:ascii="Garamond" w:eastAsia="Times New Roman" w:hAnsi="Garamond"/>
          <w:spacing w:val="-3"/>
          <w:lang w:val="es-ES"/>
        </w:rPr>
        <w:t>Simón Valdivieso Vintimilla</w:t>
      </w:r>
    </w:p>
    <w:p w14:paraId="23A15D41" w14:textId="2C6E70A1" w:rsidR="00F420C0" w:rsidRPr="00F420C0" w:rsidRDefault="00F420C0" w:rsidP="00F420C0">
      <w:pPr>
        <w:jc w:val="center"/>
        <w:rPr>
          <w:rFonts w:ascii="Garamond" w:eastAsia="Times New Roman" w:hAnsi="Garamond" w:cs="Times New Roman"/>
          <w:b/>
          <w:spacing w:val="-3"/>
          <w:lang w:val="es-ES"/>
        </w:rPr>
      </w:pPr>
      <w:r w:rsidRPr="00F420C0">
        <w:rPr>
          <w:rFonts w:ascii="Garamond" w:eastAsia="Times New Roman" w:hAnsi="Garamond" w:cs="Times New Roman"/>
          <w:b/>
          <w:spacing w:val="-3"/>
          <w:lang w:val="es-ES"/>
        </w:rPr>
        <w:t xml:space="preserve">SECRETARIO </w:t>
      </w:r>
      <w:r w:rsidR="009C1645">
        <w:rPr>
          <w:rFonts w:ascii="Garamond" w:eastAsia="Times New Roman" w:hAnsi="Garamond"/>
          <w:b/>
          <w:spacing w:val="-3"/>
          <w:lang w:val="es-ES"/>
        </w:rPr>
        <w:t xml:space="preserve">DEL CONCEJO CANTONAL </w:t>
      </w:r>
    </w:p>
    <w:p w14:paraId="00835E6F" w14:textId="77777777" w:rsidR="00F420C0" w:rsidRPr="00F420C0" w:rsidRDefault="00F420C0" w:rsidP="00F420C0">
      <w:pPr>
        <w:pStyle w:val="Sinespaciado"/>
        <w:jc w:val="both"/>
        <w:rPr>
          <w:rFonts w:ascii="Garamond" w:hAnsi="Garamond"/>
          <w:sz w:val="24"/>
          <w:szCs w:val="24"/>
        </w:rPr>
      </w:pPr>
    </w:p>
    <w:p w14:paraId="4ACA774E" w14:textId="311C3BB9" w:rsidR="00F420C0" w:rsidRPr="00F420C0" w:rsidRDefault="00F420C0" w:rsidP="00F420C0">
      <w:pPr>
        <w:spacing w:before="100" w:beforeAutospacing="1" w:after="100" w:afterAutospacing="1"/>
        <w:jc w:val="center"/>
        <w:rPr>
          <w:rFonts w:ascii="Garamond" w:hAnsi="Garamond" w:cs="Times New Roman"/>
          <w:b/>
          <w:color w:val="000000"/>
        </w:rPr>
      </w:pPr>
    </w:p>
    <w:p w14:paraId="544FC0E8" w14:textId="77777777" w:rsidR="00F420C0" w:rsidRPr="00F420C0" w:rsidRDefault="00F420C0" w:rsidP="00F42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rFonts w:ascii="Garamond" w:hAnsi="Garamond" w:cs="Arial"/>
        </w:rPr>
      </w:pPr>
    </w:p>
    <w:p w14:paraId="12A853DC" w14:textId="77777777" w:rsidR="00F420C0" w:rsidRPr="00F420C0" w:rsidRDefault="00F420C0" w:rsidP="00F420C0">
      <w:pPr>
        <w:spacing w:line="336" w:lineRule="auto"/>
        <w:jc w:val="both"/>
        <w:rPr>
          <w:rFonts w:ascii="Garamond" w:hAnsi="Garamond" w:cs="Arial"/>
        </w:rPr>
      </w:pPr>
    </w:p>
    <w:p w14:paraId="5EA5CEA6" w14:textId="77777777" w:rsidR="00F420C0" w:rsidRPr="00F420C0" w:rsidRDefault="00F420C0" w:rsidP="00F420C0">
      <w:pPr>
        <w:jc w:val="both"/>
        <w:rPr>
          <w:rFonts w:ascii="Garamond" w:hAnsi="Garamond" w:cs="Arial"/>
        </w:rPr>
      </w:pPr>
    </w:p>
    <w:p w14:paraId="19F5AB32" w14:textId="77777777" w:rsidR="00F420C0" w:rsidRPr="00F420C0" w:rsidRDefault="00F420C0" w:rsidP="00F420C0">
      <w:pPr>
        <w:jc w:val="both"/>
        <w:rPr>
          <w:rFonts w:ascii="Garamond" w:hAnsi="Garamond" w:cs="Arial"/>
        </w:rPr>
      </w:pPr>
    </w:p>
    <w:p w14:paraId="00B55E6E" w14:textId="77777777" w:rsidR="00F420C0" w:rsidRPr="00F420C0" w:rsidRDefault="00F420C0" w:rsidP="00F420C0">
      <w:pPr>
        <w:ind w:left="2124" w:firstLine="708"/>
        <w:jc w:val="both"/>
        <w:rPr>
          <w:rFonts w:ascii="Garamond" w:hAnsi="Garamond" w:cs="Arial"/>
          <w:b/>
        </w:rPr>
      </w:pPr>
    </w:p>
    <w:p w14:paraId="19BBCF48" w14:textId="59FA4683" w:rsidR="002C7296" w:rsidRPr="00F420C0" w:rsidRDefault="002C7296" w:rsidP="00F420C0">
      <w:pPr>
        <w:rPr>
          <w:rFonts w:ascii="Garamond" w:hAnsi="Garamond"/>
        </w:rPr>
      </w:pPr>
    </w:p>
    <w:sectPr w:rsidR="002C7296" w:rsidRPr="00F420C0" w:rsidSect="00F420C0">
      <w:headerReference w:type="default" r:id="rId8"/>
      <w:footerReference w:type="default" r:id="rId9"/>
      <w:pgSz w:w="11900" w:h="16820"/>
      <w:pgMar w:top="2268" w:right="1418" w:bottom="170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D8F4C" w14:textId="77777777" w:rsidR="00D77242" w:rsidRDefault="00D77242" w:rsidP="00C91BC3">
      <w:r>
        <w:separator/>
      </w:r>
    </w:p>
  </w:endnote>
  <w:endnote w:type="continuationSeparator" w:id="0">
    <w:p w14:paraId="2A8DFCEF" w14:textId="77777777" w:rsidR="00D77242" w:rsidRDefault="00D77242" w:rsidP="00C9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507224"/>
      <w:docPartObj>
        <w:docPartGallery w:val="Page Numbers (Bottom of Page)"/>
        <w:docPartUnique/>
      </w:docPartObj>
    </w:sdtPr>
    <w:sdtEndPr/>
    <w:sdtContent>
      <w:p w14:paraId="285F9C66" w14:textId="4B27819A" w:rsidR="006D4318" w:rsidRDefault="006D431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718" w:rsidRPr="00A22718">
          <w:rPr>
            <w:noProof/>
            <w:lang w:val="es-ES"/>
          </w:rPr>
          <w:t>10</w:t>
        </w:r>
        <w:r>
          <w:fldChar w:fldCharType="end"/>
        </w:r>
      </w:p>
    </w:sdtContent>
  </w:sdt>
  <w:p w14:paraId="047479FC" w14:textId="099659DE" w:rsidR="00895F31" w:rsidRDefault="00895F31" w:rsidP="00CF5413">
    <w:pPr>
      <w:pStyle w:val="Piedepgina"/>
      <w:ind w:hanging="19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07FC2" w14:textId="77777777" w:rsidR="00D77242" w:rsidRDefault="00D77242" w:rsidP="00C91BC3">
      <w:r>
        <w:separator/>
      </w:r>
    </w:p>
  </w:footnote>
  <w:footnote w:type="continuationSeparator" w:id="0">
    <w:p w14:paraId="1B4A917C" w14:textId="77777777" w:rsidR="00D77242" w:rsidRDefault="00D77242" w:rsidP="00C91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78E37" w14:textId="15A60E6F" w:rsidR="00895F31" w:rsidRDefault="00895F31" w:rsidP="00F420C0">
    <w:pPr>
      <w:pStyle w:val="Encabezado"/>
      <w:ind w:hanging="1985"/>
    </w:pPr>
    <w:r>
      <w:rPr>
        <w:noProof/>
        <w:lang w:val="es-EC" w:eastAsia="es-EC"/>
      </w:rPr>
      <w:drawing>
        <wp:inline distT="0" distB="0" distL="0" distR="0" wp14:anchorId="1E84735F" wp14:editId="225D5990">
          <wp:extent cx="7896225" cy="800100"/>
          <wp:effectExtent l="0" t="0" r="9525" b="0"/>
          <wp:docPr id="1" name="01 cabecera G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 cabecera GAD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1346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4BF6"/>
    <w:multiLevelType w:val="hybridMultilevel"/>
    <w:tmpl w:val="56A8BF1A"/>
    <w:lvl w:ilvl="0" w:tplc="FAE0F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64"/>
    <w:rsid w:val="000404F2"/>
    <w:rsid w:val="000826AE"/>
    <w:rsid w:val="000B4C0A"/>
    <w:rsid w:val="000B6F0A"/>
    <w:rsid w:val="000F2375"/>
    <w:rsid w:val="00116D27"/>
    <w:rsid w:val="00136724"/>
    <w:rsid w:val="00247688"/>
    <w:rsid w:val="00295CF8"/>
    <w:rsid w:val="002B61F0"/>
    <w:rsid w:val="002C7296"/>
    <w:rsid w:val="003A0126"/>
    <w:rsid w:val="00465770"/>
    <w:rsid w:val="004B7DCF"/>
    <w:rsid w:val="00534AC7"/>
    <w:rsid w:val="00535F64"/>
    <w:rsid w:val="00626F76"/>
    <w:rsid w:val="00666CF7"/>
    <w:rsid w:val="006678A9"/>
    <w:rsid w:val="006C219B"/>
    <w:rsid w:val="006D4318"/>
    <w:rsid w:val="00767958"/>
    <w:rsid w:val="007A4818"/>
    <w:rsid w:val="007E3F56"/>
    <w:rsid w:val="007F58BC"/>
    <w:rsid w:val="00826DED"/>
    <w:rsid w:val="00895F31"/>
    <w:rsid w:val="008C750D"/>
    <w:rsid w:val="009C1645"/>
    <w:rsid w:val="009E167C"/>
    <w:rsid w:val="009E4A96"/>
    <w:rsid w:val="00A22718"/>
    <w:rsid w:val="00AC6160"/>
    <w:rsid w:val="00C04DF0"/>
    <w:rsid w:val="00C21FA5"/>
    <w:rsid w:val="00C91BC3"/>
    <w:rsid w:val="00CF5413"/>
    <w:rsid w:val="00D77242"/>
    <w:rsid w:val="00E23992"/>
    <w:rsid w:val="00F420C0"/>
    <w:rsid w:val="00FD44F9"/>
    <w:rsid w:val="00FF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09A77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F420C0"/>
    <w:pPr>
      <w:keepNext/>
      <w:tabs>
        <w:tab w:val="left" w:pos="1170"/>
        <w:tab w:val="left" w:pos="4320"/>
      </w:tabs>
      <w:jc w:val="both"/>
      <w:outlineLvl w:val="3"/>
    </w:pPr>
    <w:rPr>
      <w:rFonts w:ascii="Times" w:eastAsia="Times" w:hAnsi="Times" w:cs="Times New Roman"/>
      <w:sz w:val="28"/>
      <w:szCs w:val="20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1B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1BC3"/>
  </w:style>
  <w:style w:type="paragraph" w:styleId="Piedepgina">
    <w:name w:val="footer"/>
    <w:basedOn w:val="Normal"/>
    <w:link w:val="PiedepginaCar"/>
    <w:uiPriority w:val="99"/>
    <w:unhideWhenUsed/>
    <w:rsid w:val="00C91B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BC3"/>
  </w:style>
  <w:style w:type="paragraph" w:styleId="Textodeglobo">
    <w:name w:val="Balloon Text"/>
    <w:basedOn w:val="Normal"/>
    <w:link w:val="TextodegloboCar"/>
    <w:uiPriority w:val="99"/>
    <w:semiHidden/>
    <w:unhideWhenUsed/>
    <w:rsid w:val="00C91BC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BC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E4A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0404F2"/>
    <w:pPr>
      <w:ind w:left="3686"/>
      <w:jc w:val="both"/>
    </w:pPr>
    <w:rPr>
      <w:rFonts w:ascii="Garamond" w:eastAsia="Times New Roman" w:hAnsi="Garamond" w:cs="Times New Roman"/>
      <w:szCs w:val="20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0404F2"/>
    <w:rPr>
      <w:rFonts w:ascii="Garamond" w:eastAsia="Times New Roman" w:hAnsi="Garamond" w:cs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6577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65770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26F7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26F76"/>
  </w:style>
  <w:style w:type="paragraph" w:customStyle="1" w:styleId="ecxmsonormal">
    <w:name w:val="ecxmsonormal"/>
    <w:basedOn w:val="Normal"/>
    <w:rsid w:val="00626F76"/>
    <w:pPr>
      <w:spacing w:after="324"/>
    </w:pPr>
    <w:rPr>
      <w:rFonts w:ascii="Times New Roman" w:eastAsia="Times New Roman" w:hAnsi="Times New Roman" w:cs="Times New Roman"/>
      <w:lang w:val="es-EC" w:eastAsia="es-EC"/>
    </w:rPr>
  </w:style>
  <w:style w:type="character" w:customStyle="1" w:styleId="Ttulo4Car">
    <w:name w:val="Título 4 Car"/>
    <w:basedOn w:val="Fuentedeprrafopredeter"/>
    <w:link w:val="Ttulo4"/>
    <w:rsid w:val="00F420C0"/>
    <w:rPr>
      <w:rFonts w:ascii="Times" w:eastAsia="Times" w:hAnsi="Times" w:cs="Times New Roman"/>
      <w:sz w:val="28"/>
      <w:szCs w:val="20"/>
      <w:lang w:val="es-EC"/>
    </w:rPr>
  </w:style>
  <w:style w:type="paragraph" w:styleId="Sinespaciado">
    <w:name w:val="No Spacing"/>
    <w:uiPriority w:val="1"/>
    <w:qFormat/>
    <w:rsid w:val="00F420C0"/>
    <w:rPr>
      <w:rFonts w:ascii="Calibri" w:eastAsia="Calibri" w:hAnsi="Calibri" w:cs="Times New Roman"/>
      <w:sz w:val="22"/>
      <w:szCs w:val="22"/>
      <w:lang w:val="es-EC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F420C0"/>
    <w:pPr>
      <w:keepNext/>
      <w:tabs>
        <w:tab w:val="left" w:pos="1170"/>
        <w:tab w:val="left" w:pos="4320"/>
      </w:tabs>
      <w:jc w:val="both"/>
      <w:outlineLvl w:val="3"/>
    </w:pPr>
    <w:rPr>
      <w:rFonts w:ascii="Times" w:eastAsia="Times" w:hAnsi="Times" w:cs="Times New Roman"/>
      <w:sz w:val="28"/>
      <w:szCs w:val="20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1B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1BC3"/>
  </w:style>
  <w:style w:type="paragraph" w:styleId="Piedepgina">
    <w:name w:val="footer"/>
    <w:basedOn w:val="Normal"/>
    <w:link w:val="PiedepginaCar"/>
    <w:uiPriority w:val="99"/>
    <w:unhideWhenUsed/>
    <w:rsid w:val="00C91B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BC3"/>
  </w:style>
  <w:style w:type="paragraph" w:styleId="Textodeglobo">
    <w:name w:val="Balloon Text"/>
    <w:basedOn w:val="Normal"/>
    <w:link w:val="TextodegloboCar"/>
    <w:uiPriority w:val="99"/>
    <w:semiHidden/>
    <w:unhideWhenUsed/>
    <w:rsid w:val="00C91BC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BC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E4A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0404F2"/>
    <w:pPr>
      <w:ind w:left="3686"/>
      <w:jc w:val="both"/>
    </w:pPr>
    <w:rPr>
      <w:rFonts w:ascii="Garamond" w:eastAsia="Times New Roman" w:hAnsi="Garamond" w:cs="Times New Roman"/>
      <w:szCs w:val="20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0404F2"/>
    <w:rPr>
      <w:rFonts w:ascii="Garamond" w:eastAsia="Times New Roman" w:hAnsi="Garamond" w:cs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6577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65770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26F7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26F76"/>
  </w:style>
  <w:style w:type="paragraph" w:customStyle="1" w:styleId="ecxmsonormal">
    <w:name w:val="ecxmsonormal"/>
    <w:basedOn w:val="Normal"/>
    <w:rsid w:val="00626F76"/>
    <w:pPr>
      <w:spacing w:after="324"/>
    </w:pPr>
    <w:rPr>
      <w:rFonts w:ascii="Times New Roman" w:eastAsia="Times New Roman" w:hAnsi="Times New Roman" w:cs="Times New Roman"/>
      <w:lang w:val="es-EC" w:eastAsia="es-EC"/>
    </w:rPr>
  </w:style>
  <w:style w:type="character" w:customStyle="1" w:styleId="Ttulo4Car">
    <w:name w:val="Título 4 Car"/>
    <w:basedOn w:val="Fuentedeprrafopredeter"/>
    <w:link w:val="Ttulo4"/>
    <w:rsid w:val="00F420C0"/>
    <w:rPr>
      <w:rFonts w:ascii="Times" w:eastAsia="Times" w:hAnsi="Times" w:cs="Times New Roman"/>
      <w:sz w:val="28"/>
      <w:szCs w:val="20"/>
      <w:lang w:val="es-EC"/>
    </w:rPr>
  </w:style>
  <w:style w:type="paragraph" w:styleId="Sinespaciado">
    <w:name w:val="No Spacing"/>
    <w:uiPriority w:val="1"/>
    <w:qFormat/>
    <w:rsid w:val="00F420C0"/>
    <w:rPr>
      <w:rFonts w:ascii="Calibri" w:eastAsia="Calibri" w:hAnsi="Calibri" w:cs="Times New Roman"/>
      <w:sz w:val="22"/>
      <w:szCs w:val="22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identidadcorporativa/Documents/%20IDENTIDAD%20CORPORATIVA/MUNICIPIO%202014/PAPELERIA%20EMPRESAS%20MUNICIPIO/01%20cabecera%20GAD.jp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2684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Identidad Corporativa</dc:creator>
  <cp:lastModifiedBy>Lupe A. Orellana</cp:lastModifiedBy>
  <cp:revision>2</cp:revision>
  <cp:lastPrinted>2015-02-21T14:49:00Z</cp:lastPrinted>
  <dcterms:created xsi:type="dcterms:W3CDTF">2015-02-25T16:46:00Z</dcterms:created>
  <dcterms:modified xsi:type="dcterms:W3CDTF">2015-02-25T16:46:00Z</dcterms:modified>
</cp:coreProperties>
</file>